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103" w:rsidRPr="00281B84" w:rsidRDefault="00C74103" w:rsidP="00C74103">
      <w:pPr>
        <w:spacing w:after="0"/>
        <w:rPr>
          <w:rFonts w:ascii="Arial" w:hAnsi="Arial" w:cs="Arial"/>
          <w:sz w:val="20"/>
          <w:szCs w:val="20"/>
        </w:rPr>
      </w:pPr>
      <w:r w:rsidRPr="00281B84">
        <w:rPr>
          <w:rFonts w:ascii="Arial" w:hAnsi="Arial" w:cs="Arial"/>
          <w:sz w:val="20"/>
          <w:szCs w:val="20"/>
        </w:rPr>
        <w:t>Name: __________________________________________________ Date: _______________________ Period: ______</w:t>
      </w:r>
    </w:p>
    <w:p w:rsidR="00C74103" w:rsidRPr="0000320B" w:rsidRDefault="00C74103" w:rsidP="00C74103">
      <w:pPr>
        <w:spacing w:after="0"/>
        <w:rPr>
          <w:rFonts w:ascii="Arial" w:hAnsi="Arial" w:cs="Arial"/>
          <w:i/>
          <w:sz w:val="20"/>
          <w:szCs w:val="20"/>
        </w:rPr>
      </w:pPr>
    </w:p>
    <w:p w:rsidR="00FD202C" w:rsidRPr="000A764C" w:rsidRDefault="00FD202C" w:rsidP="00FD202C">
      <w:pPr>
        <w:spacing w:after="0"/>
        <w:jc w:val="center"/>
        <w:rPr>
          <w:rFonts w:ascii="Arial" w:hAnsi="Arial" w:cs="Arial"/>
          <w:b/>
          <w:sz w:val="20"/>
          <w:szCs w:val="20"/>
          <w:u w:val="single"/>
        </w:rPr>
      </w:pPr>
      <w:r>
        <w:rPr>
          <w:rFonts w:ascii="Arial" w:hAnsi="Arial" w:cs="Arial"/>
          <w:b/>
          <w:sz w:val="20"/>
          <w:szCs w:val="20"/>
          <w:u w:val="single"/>
        </w:rPr>
        <w:t xml:space="preserve">Must-Knows: Unit </w:t>
      </w:r>
      <w:r w:rsidR="00346893">
        <w:rPr>
          <w:rFonts w:ascii="Arial" w:hAnsi="Arial" w:cs="Arial"/>
          <w:b/>
          <w:sz w:val="20"/>
          <w:szCs w:val="20"/>
          <w:u w:val="single"/>
        </w:rPr>
        <w:t>2 (Ma</w:t>
      </w:r>
      <w:r w:rsidR="00281B84">
        <w:rPr>
          <w:rFonts w:ascii="Arial" w:hAnsi="Arial" w:cs="Arial"/>
          <w:b/>
          <w:sz w:val="20"/>
          <w:szCs w:val="20"/>
          <w:u w:val="single"/>
        </w:rPr>
        <w:t>croevolution)</w:t>
      </w:r>
    </w:p>
    <w:p w:rsidR="00FD202C" w:rsidRPr="000A764C" w:rsidRDefault="0058021D" w:rsidP="00FD202C">
      <w:pPr>
        <w:spacing w:after="0"/>
        <w:jc w:val="center"/>
        <w:rPr>
          <w:rFonts w:ascii="Arial" w:hAnsi="Arial" w:cs="Arial"/>
          <w:sz w:val="20"/>
          <w:szCs w:val="20"/>
        </w:rPr>
      </w:pPr>
      <w:r>
        <w:rPr>
          <w:rFonts w:ascii="Arial" w:hAnsi="Arial" w:cs="Arial"/>
          <w:sz w:val="20"/>
          <w:szCs w:val="20"/>
        </w:rPr>
        <w:t xml:space="preserve">Mrs. </w:t>
      </w:r>
      <w:proofErr w:type="spellStart"/>
      <w:r>
        <w:rPr>
          <w:rFonts w:ascii="Arial" w:hAnsi="Arial" w:cs="Arial"/>
          <w:sz w:val="20"/>
          <w:szCs w:val="20"/>
        </w:rPr>
        <w:t>Krouse</w:t>
      </w:r>
      <w:proofErr w:type="spellEnd"/>
      <w:r>
        <w:rPr>
          <w:rFonts w:ascii="Arial" w:hAnsi="Arial" w:cs="Arial"/>
          <w:sz w:val="20"/>
          <w:szCs w:val="20"/>
        </w:rPr>
        <w:t>, AP Biology, 2015-2016</w:t>
      </w:r>
      <w:bookmarkStart w:id="0" w:name="_GoBack"/>
      <w:bookmarkEnd w:id="0"/>
    </w:p>
    <w:p w:rsidR="00FD202C" w:rsidRDefault="00FD202C" w:rsidP="00FD202C">
      <w:pPr>
        <w:spacing w:after="0"/>
        <w:jc w:val="center"/>
        <w:rPr>
          <w:rFonts w:ascii="Arial" w:hAnsi="Arial" w:cs="Arial"/>
          <w:sz w:val="18"/>
          <w:szCs w:val="18"/>
        </w:rPr>
      </w:pPr>
    </w:p>
    <w:p w:rsidR="00FD202C" w:rsidRDefault="00FD202C" w:rsidP="00FD202C">
      <w:pPr>
        <w:spacing w:after="0"/>
        <w:rPr>
          <w:rFonts w:ascii="Arial" w:hAnsi="Arial" w:cs="Arial"/>
          <w:sz w:val="20"/>
          <w:szCs w:val="20"/>
        </w:rPr>
      </w:pPr>
      <w:r>
        <w:rPr>
          <w:rFonts w:ascii="Arial" w:hAnsi="Arial" w:cs="Arial"/>
          <w:b/>
          <w:sz w:val="20"/>
          <w:szCs w:val="20"/>
        </w:rPr>
        <w:t xml:space="preserve">Test Format: </w:t>
      </w:r>
      <w:r w:rsidR="00BF0350">
        <w:rPr>
          <w:rFonts w:ascii="Arial" w:hAnsi="Arial" w:cs="Arial"/>
          <w:sz w:val="20"/>
          <w:szCs w:val="20"/>
        </w:rPr>
        <w:t>15 multiple choice questions</w:t>
      </w:r>
      <w:r>
        <w:rPr>
          <w:rFonts w:ascii="Arial" w:hAnsi="Arial" w:cs="Arial"/>
          <w:sz w:val="20"/>
          <w:szCs w:val="20"/>
        </w:rPr>
        <w:t xml:space="preserve">, </w:t>
      </w:r>
      <w:r w:rsidR="00BF0350">
        <w:rPr>
          <w:rFonts w:ascii="Arial" w:hAnsi="Arial" w:cs="Arial"/>
          <w:sz w:val="20"/>
          <w:szCs w:val="20"/>
        </w:rPr>
        <w:t xml:space="preserve">1 short answer question (in this question, you also have to calculate standard error and 95% confidence limits for two sets of data and interpret your results) </w:t>
      </w:r>
    </w:p>
    <w:p w:rsidR="00C74103" w:rsidRDefault="00C74103" w:rsidP="00C74103">
      <w:pPr>
        <w:spacing w:after="0"/>
        <w:rPr>
          <w:rFonts w:ascii="Arial" w:hAnsi="Arial" w:cs="Arial"/>
          <w:i/>
          <w:sz w:val="20"/>
          <w:szCs w:val="20"/>
        </w:rPr>
      </w:pPr>
    </w:p>
    <w:p w:rsidR="00BF0350" w:rsidRDefault="00281B84" w:rsidP="00BF0350">
      <w:pPr>
        <w:spacing w:after="0"/>
        <w:jc w:val="center"/>
        <w:rPr>
          <w:rFonts w:ascii="Arial" w:hAnsi="Arial" w:cs="Arial"/>
          <w:b/>
          <w:sz w:val="20"/>
          <w:szCs w:val="20"/>
        </w:rPr>
      </w:pPr>
      <w:r>
        <w:rPr>
          <w:rFonts w:ascii="Arial" w:hAnsi="Arial" w:cs="Arial"/>
          <w:b/>
          <w:sz w:val="20"/>
          <w:szCs w:val="20"/>
        </w:rPr>
        <w:t xml:space="preserve">Topic #1: </w:t>
      </w:r>
      <w:r w:rsidR="00BF0350">
        <w:rPr>
          <w:rFonts w:ascii="Arial" w:hAnsi="Arial" w:cs="Arial"/>
          <w:b/>
          <w:sz w:val="20"/>
          <w:szCs w:val="20"/>
        </w:rPr>
        <w:t>Macroevolution and Speciation</w:t>
      </w:r>
    </w:p>
    <w:p w:rsidR="00346893" w:rsidRDefault="00346893" w:rsidP="00BF0350">
      <w:pPr>
        <w:spacing w:after="0"/>
        <w:jc w:val="center"/>
        <w:rPr>
          <w:rFonts w:ascii="Arial" w:hAnsi="Arial" w:cs="Arial"/>
          <w:b/>
          <w:sz w:val="20"/>
          <w:szCs w:val="20"/>
        </w:rPr>
      </w:pPr>
    </w:p>
    <w:p w:rsidR="00BF0350" w:rsidRDefault="00346893" w:rsidP="00BF0350">
      <w:pPr>
        <w:pStyle w:val="ListParagraph"/>
        <w:numPr>
          <w:ilvl w:val="0"/>
          <w:numId w:val="6"/>
        </w:numPr>
        <w:spacing w:after="0"/>
        <w:rPr>
          <w:rFonts w:ascii="Arial" w:hAnsi="Arial" w:cs="Arial"/>
          <w:sz w:val="20"/>
          <w:szCs w:val="20"/>
        </w:rPr>
      </w:pPr>
      <w:r>
        <w:rPr>
          <w:rFonts w:ascii="Arial" w:hAnsi="Arial" w:cs="Arial"/>
          <w:sz w:val="20"/>
          <w:szCs w:val="20"/>
        </w:rPr>
        <w:t xml:space="preserve">Describe the difference between </w:t>
      </w:r>
      <w:proofErr w:type="spellStart"/>
      <w:r>
        <w:rPr>
          <w:rFonts w:ascii="Arial" w:hAnsi="Arial" w:cs="Arial"/>
          <w:sz w:val="20"/>
          <w:szCs w:val="20"/>
        </w:rPr>
        <w:t>prezygotic</w:t>
      </w:r>
      <w:proofErr w:type="spellEnd"/>
      <w:r>
        <w:rPr>
          <w:rFonts w:ascii="Arial" w:hAnsi="Arial" w:cs="Arial"/>
          <w:sz w:val="20"/>
          <w:szCs w:val="20"/>
        </w:rPr>
        <w:t xml:space="preserve"> and </w:t>
      </w:r>
      <w:proofErr w:type="spellStart"/>
      <w:r>
        <w:rPr>
          <w:rFonts w:ascii="Arial" w:hAnsi="Arial" w:cs="Arial"/>
          <w:sz w:val="20"/>
          <w:szCs w:val="20"/>
        </w:rPr>
        <w:t>postzygotic</w:t>
      </w:r>
      <w:proofErr w:type="spellEnd"/>
      <w:r>
        <w:rPr>
          <w:rFonts w:ascii="Arial" w:hAnsi="Arial" w:cs="Arial"/>
          <w:sz w:val="20"/>
          <w:szCs w:val="20"/>
        </w:rPr>
        <w:t xml:space="preserve"> </w:t>
      </w:r>
      <w:r w:rsidR="005D0B74">
        <w:rPr>
          <w:rFonts w:ascii="Arial" w:hAnsi="Arial" w:cs="Arial"/>
          <w:sz w:val="20"/>
          <w:szCs w:val="20"/>
        </w:rPr>
        <w:t>barriers to reproduction between two populations.</w:t>
      </w:r>
    </w:p>
    <w:p w:rsidR="005D0B74" w:rsidRDefault="005D0B74" w:rsidP="005D0B74">
      <w:pPr>
        <w:spacing w:after="0"/>
        <w:rPr>
          <w:rFonts w:ascii="Arial" w:hAnsi="Arial" w:cs="Arial"/>
          <w:sz w:val="20"/>
          <w:szCs w:val="20"/>
        </w:rPr>
      </w:pPr>
    </w:p>
    <w:p w:rsidR="005D0B74" w:rsidRDefault="005D0B74" w:rsidP="005D0B74">
      <w:pPr>
        <w:spacing w:after="0"/>
        <w:rPr>
          <w:rFonts w:ascii="Arial" w:hAnsi="Arial" w:cs="Arial"/>
          <w:sz w:val="20"/>
          <w:szCs w:val="20"/>
        </w:rPr>
      </w:pPr>
    </w:p>
    <w:p w:rsidR="005D0B74" w:rsidRDefault="005D0B74" w:rsidP="005D0B74">
      <w:pPr>
        <w:spacing w:after="0"/>
        <w:rPr>
          <w:rFonts w:ascii="Arial" w:hAnsi="Arial" w:cs="Arial"/>
          <w:sz w:val="20"/>
          <w:szCs w:val="20"/>
        </w:rPr>
      </w:pPr>
    </w:p>
    <w:p w:rsidR="005D0B74" w:rsidRDefault="005D0B74" w:rsidP="005D0B74">
      <w:pPr>
        <w:pStyle w:val="ListParagraph"/>
        <w:numPr>
          <w:ilvl w:val="0"/>
          <w:numId w:val="6"/>
        </w:numPr>
        <w:spacing w:after="0"/>
        <w:rPr>
          <w:rFonts w:ascii="Arial" w:hAnsi="Arial" w:cs="Arial"/>
          <w:sz w:val="20"/>
          <w:szCs w:val="20"/>
        </w:rPr>
      </w:pPr>
      <w:r>
        <w:rPr>
          <w:rFonts w:ascii="Arial" w:hAnsi="Arial" w:cs="Arial"/>
          <w:sz w:val="20"/>
          <w:szCs w:val="20"/>
        </w:rPr>
        <w:t xml:space="preserve">Provide an example of a </w:t>
      </w:r>
      <w:proofErr w:type="spellStart"/>
      <w:r>
        <w:rPr>
          <w:rFonts w:ascii="Arial" w:hAnsi="Arial" w:cs="Arial"/>
          <w:sz w:val="20"/>
          <w:szCs w:val="20"/>
        </w:rPr>
        <w:t>prezygotic</w:t>
      </w:r>
      <w:proofErr w:type="spellEnd"/>
      <w:r>
        <w:rPr>
          <w:rFonts w:ascii="Arial" w:hAnsi="Arial" w:cs="Arial"/>
          <w:sz w:val="20"/>
          <w:szCs w:val="20"/>
        </w:rPr>
        <w:t xml:space="preserve"> barrier.</w:t>
      </w:r>
    </w:p>
    <w:p w:rsidR="005D0B74" w:rsidRDefault="005D0B74" w:rsidP="005D0B74">
      <w:pPr>
        <w:spacing w:after="0"/>
        <w:rPr>
          <w:rFonts w:ascii="Arial" w:hAnsi="Arial" w:cs="Arial"/>
          <w:sz w:val="20"/>
          <w:szCs w:val="20"/>
        </w:rPr>
      </w:pPr>
    </w:p>
    <w:p w:rsidR="005D0B74" w:rsidRDefault="005D0B74" w:rsidP="005D0B74">
      <w:pPr>
        <w:spacing w:after="0"/>
        <w:rPr>
          <w:rFonts w:ascii="Arial" w:hAnsi="Arial" w:cs="Arial"/>
          <w:sz w:val="20"/>
          <w:szCs w:val="20"/>
        </w:rPr>
      </w:pPr>
    </w:p>
    <w:p w:rsidR="005D0B74" w:rsidRDefault="005D0B74" w:rsidP="005D0B74">
      <w:pPr>
        <w:spacing w:after="0"/>
        <w:rPr>
          <w:rFonts w:ascii="Arial" w:hAnsi="Arial" w:cs="Arial"/>
          <w:sz w:val="20"/>
          <w:szCs w:val="20"/>
        </w:rPr>
      </w:pPr>
    </w:p>
    <w:p w:rsidR="005D0B74" w:rsidRDefault="005D0B74" w:rsidP="005D0B74">
      <w:pPr>
        <w:pStyle w:val="ListParagraph"/>
        <w:numPr>
          <w:ilvl w:val="0"/>
          <w:numId w:val="6"/>
        </w:numPr>
        <w:spacing w:after="0"/>
        <w:rPr>
          <w:rFonts w:ascii="Arial" w:hAnsi="Arial" w:cs="Arial"/>
          <w:sz w:val="20"/>
          <w:szCs w:val="20"/>
        </w:rPr>
      </w:pPr>
      <w:r>
        <w:rPr>
          <w:rFonts w:ascii="Arial" w:hAnsi="Arial" w:cs="Arial"/>
          <w:sz w:val="20"/>
          <w:szCs w:val="20"/>
        </w:rPr>
        <w:t xml:space="preserve">Provide an example of a </w:t>
      </w:r>
      <w:proofErr w:type="spellStart"/>
      <w:r>
        <w:rPr>
          <w:rFonts w:ascii="Arial" w:hAnsi="Arial" w:cs="Arial"/>
          <w:sz w:val="20"/>
          <w:szCs w:val="20"/>
        </w:rPr>
        <w:t>postzygotic</w:t>
      </w:r>
      <w:proofErr w:type="spellEnd"/>
      <w:r>
        <w:rPr>
          <w:rFonts w:ascii="Arial" w:hAnsi="Arial" w:cs="Arial"/>
          <w:sz w:val="20"/>
          <w:szCs w:val="20"/>
        </w:rPr>
        <w:t xml:space="preserve"> barrier. </w:t>
      </w:r>
    </w:p>
    <w:p w:rsidR="005D0B74" w:rsidRDefault="005D0B74" w:rsidP="005D0B74">
      <w:pPr>
        <w:spacing w:after="0"/>
        <w:rPr>
          <w:rFonts w:ascii="Arial" w:hAnsi="Arial" w:cs="Arial"/>
          <w:sz w:val="20"/>
          <w:szCs w:val="20"/>
        </w:rPr>
      </w:pPr>
    </w:p>
    <w:p w:rsidR="005D0B74" w:rsidRDefault="005D0B74" w:rsidP="005D0B74">
      <w:pPr>
        <w:spacing w:after="0"/>
        <w:rPr>
          <w:rFonts w:ascii="Arial" w:hAnsi="Arial" w:cs="Arial"/>
          <w:sz w:val="20"/>
          <w:szCs w:val="20"/>
        </w:rPr>
      </w:pPr>
    </w:p>
    <w:p w:rsidR="005D0B74" w:rsidRDefault="005D0B74" w:rsidP="005D0B74">
      <w:pPr>
        <w:spacing w:after="0"/>
        <w:rPr>
          <w:rFonts w:ascii="Arial" w:hAnsi="Arial" w:cs="Arial"/>
          <w:sz w:val="20"/>
          <w:szCs w:val="20"/>
        </w:rPr>
      </w:pPr>
    </w:p>
    <w:p w:rsidR="005D0B74" w:rsidRDefault="00651F2E" w:rsidP="005D0B74">
      <w:pPr>
        <w:pStyle w:val="ListParagraph"/>
        <w:numPr>
          <w:ilvl w:val="0"/>
          <w:numId w:val="6"/>
        </w:numPr>
        <w:spacing w:after="0"/>
        <w:rPr>
          <w:rFonts w:ascii="Arial" w:hAnsi="Arial" w:cs="Arial"/>
          <w:sz w:val="20"/>
          <w:szCs w:val="20"/>
        </w:rPr>
      </w:pPr>
      <w:r>
        <w:rPr>
          <w:rFonts w:ascii="Arial" w:hAnsi="Arial" w:cs="Arial"/>
          <w:sz w:val="20"/>
          <w:szCs w:val="20"/>
        </w:rPr>
        <w:t xml:space="preserve">Two populations of </w:t>
      </w:r>
      <w:proofErr w:type="spellStart"/>
      <w:r w:rsidR="0008323C">
        <w:rPr>
          <w:rFonts w:ascii="Arial" w:hAnsi="Arial" w:cs="Arial"/>
          <w:sz w:val="20"/>
          <w:szCs w:val="20"/>
        </w:rPr>
        <w:t>protists</w:t>
      </w:r>
      <w:proofErr w:type="spellEnd"/>
      <w:r w:rsidR="0008323C">
        <w:rPr>
          <w:rFonts w:ascii="Arial" w:hAnsi="Arial" w:cs="Arial"/>
          <w:sz w:val="20"/>
          <w:szCs w:val="20"/>
        </w:rPr>
        <w:t xml:space="preserve"> </w:t>
      </w:r>
      <w:r>
        <w:rPr>
          <w:rFonts w:ascii="Arial" w:hAnsi="Arial" w:cs="Arial"/>
          <w:sz w:val="20"/>
          <w:szCs w:val="20"/>
        </w:rPr>
        <w:t xml:space="preserve">were raised on two different food sources—glucose (Population #1) and lactose (Population #2).  Each population adapted to its food source.  When members of the two populations were put in the same petri dish, scientists recorded the number of successful </w:t>
      </w:r>
      <w:proofErr w:type="spellStart"/>
      <w:r>
        <w:rPr>
          <w:rFonts w:ascii="Arial" w:hAnsi="Arial" w:cs="Arial"/>
          <w:sz w:val="20"/>
          <w:szCs w:val="20"/>
        </w:rPr>
        <w:t>matings</w:t>
      </w:r>
      <w:proofErr w:type="spellEnd"/>
      <w:r>
        <w:rPr>
          <w:rFonts w:ascii="Arial" w:hAnsi="Arial" w:cs="Arial"/>
          <w:sz w:val="20"/>
          <w:szCs w:val="20"/>
        </w:rPr>
        <w:t xml:space="preserve"> within and between members of the two populations.</w:t>
      </w:r>
    </w:p>
    <w:p w:rsidR="00651F2E" w:rsidRDefault="00651F2E" w:rsidP="00651F2E">
      <w:pPr>
        <w:spacing w:after="0"/>
        <w:rPr>
          <w:rFonts w:ascii="Arial" w:hAnsi="Arial" w:cs="Arial"/>
          <w:sz w:val="20"/>
          <w:szCs w:val="20"/>
        </w:rPr>
      </w:pPr>
    </w:p>
    <w:tbl>
      <w:tblPr>
        <w:tblStyle w:val="TableGrid"/>
        <w:tblW w:w="0" w:type="auto"/>
        <w:jc w:val="center"/>
        <w:tblInd w:w="738" w:type="dxa"/>
        <w:tblLook w:val="04A0" w:firstRow="1" w:lastRow="0" w:firstColumn="1" w:lastColumn="0" w:noHBand="0" w:noVBand="1"/>
      </w:tblPr>
      <w:tblGrid>
        <w:gridCol w:w="1080"/>
        <w:gridCol w:w="1440"/>
        <w:gridCol w:w="1530"/>
        <w:gridCol w:w="1620"/>
      </w:tblGrid>
      <w:tr w:rsidR="00651F2E" w:rsidTr="00651F2E">
        <w:trPr>
          <w:jc w:val="center"/>
        </w:trPr>
        <w:tc>
          <w:tcPr>
            <w:tcW w:w="1080" w:type="dxa"/>
          </w:tcPr>
          <w:p w:rsidR="00651F2E" w:rsidRDefault="00651F2E" w:rsidP="00651F2E">
            <w:pPr>
              <w:rPr>
                <w:rFonts w:ascii="Arial" w:hAnsi="Arial" w:cs="Arial"/>
                <w:sz w:val="20"/>
                <w:szCs w:val="20"/>
              </w:rPr>
            </w:pPr>
          </w:p>
        </w:tc>
        <w:tc>
          <w:tcPr>
            <w:tcW w:w="4590" w:type="dxa"/>
            <w:gridSpan w:val="3"/>
          </w:tcPr>
          <w:p w:rsidR="00651F2E" w:rsidRDefault="00651F2E" w:rsidP="00651F2E">
            <w:pPr>
              <w:jc w:val="center"/>
              <w:rPr>
                <w:rFonts w:ascii="Arial" w:hAnsi="Arial" w:cs="Arial"/>
                <w:sz w:val="20"/>
                <w:szCs w:val="20"/>
              </w:rPr>
            </w:pPr>
            <w:r>
              <w:rPr>
                <w:rFonts w:ascii="Arial" w:hAnsi="Arial" w:cs="Arial"/>
                <w:sz w:val="20"/>
                <w:szCs w:val="20"/>
              </w:rPr>
              <w:t>Female</w:t>
            </w:r>
          </w:p>
          <w:p w:rsidR="00651F2E" w:rsidRDefault="00651F2E" w:rsidP="00651F2E">
            <w:pPr>
              <w:jc w:val="center"/>
              <w:rPr>
                <w:rFonts w:ascii="Arial" w:hAnsi="Arial" w:cs="Arial"/>
                <w:sz w:val="20"/>
                <w:szCs w:val="20"/>
              </w:rPr>
            </w:pPr>
          </w:p>
        </w:tc>
      </w:tr>
      <w:tr w:rsidR="00651F2E" w:rsidTr="00651F2E">
        <w:trPr>
          <w:jc w:val="center"/>
        </w:trPr>
        <w:tc>
          <w:tcPr>
            <w:tcW w:w="1080" w:type="dxa"/>
            <w:vMerge w:val="restart"/>
          </w:tcPr>
          <w:p w:rsidR="00651F2E" w:rsidRDefault="00651F2E" w:rsidP="00651F2E">
            <w:pPr>
              <w:rPr>
                <w:rFonts w:ascii="Arial" w:hAnsi="Arial" w:cs="Arial"/>
                <w:sz w:val="20"/>
                <w:szCs w:val="20"/>
              </w:rPr>
            </w:pPr>
          </w:p>
          <w:p w:rsidR="00651F2E" w:rsidRDefault="00651F2E" w:rsidP="00651F2E">
            <w:pPr>
              <w:rPr>
                <w:rFonts w:ascii="Arial" w:hAnsi="Arial" w:cs="Arial"/>
                <w:sz w:val="20"/>
                <w:szCs w:val="20"/>
              </w:rPr>
            </w:pPr>
          </w:p>
          <w:p w:rsidR="00651F2E" w:rsidRDefault="00651F2E" w:rsidP="00651F2E">
            <w:pPr>
              <w:rPr>
                <w:rFonts w:ascii="Arial" w:hAnsi="Arial" w:cs="Arial"/>
                <w:sz w:val="20"/>
                <w:szCs w:val="20"/>
              </w:rPr>
            </w:pPr>
            <w:r>
              <w:rPr>
                <w:rFonts w:ascii="Arial" w:hAnsi="Arial" w:cs="Arial"/>
                <w:sz w:val="20"/>
                <w:szCs w:val="20"/>
              </w:rPr>
              <w:t>Male</w:t>
            </w:r>
          </w:p>
        </w:tc>
        <w:tc>
          <w:tcPr>
            <w:tcW w:w="1440" w:type="dxa"/>
          </w:tcPr>
          <w:p w:rsidR="00651F2E" w:rsidRDefault="00651F2E" w:rsidP="00651F2E">
            <w:pPr>
              <w:rPr>
                <w:rFonts w:ascii="Arial" w:hAnsi="Arial" w:cs="Arial"/>
                <w:sz w:val="20"/>
                <w:szCs w:val="20"/>
              </w:rPr>
            </w:pPr>
          </w:p>
        </w:tc>
        <w:tc>
          <w:tcPr>
            <w:tcW w:w="1530" w:type="dxa"/>
          </w:tcPr>
          <w:p w:rsidR="00651F2E" w:rsidRDefault="00651F2E" w:rsidP="00651F2E">
            <w:pPr>
              <w:jc w:val="center"/>
              <w:rPr>
                <w:rFonts w:ascii="Arial" w:hAnsi="Arial" w:cs="Arial"/>
                <w:sz w:val="20"/>
                <w:szCs w:val="20"/>
              </w:rPr>
            </w:pPr>
            <w:r>
              <w:rPr>
                <w:rFonts w:ascii="Arial" w:hAnsi="Arial" w:cs="Arial"/>
                <w:sz w:val="20"/>
                <w:szCs w:val="20"/>
              </w:rPr>
              <w:t>Population 1</w:t>
            </w:r>
          </w:p>
        </w:tc>
        <w:tc>
          <w:tcPr>
            <w:tcW w:w="1620" w:type="dxa"/>
          </w:tcPr>
          <w:p w:rsidR="00651F2E" w:rsidRDefault="00651F2E" w:rsidP="00651F2E">
            <w:pPr>
              <w:jc w:val="center"/>
              <w:rPr>
                <w:rFonts w:ascii="Arial" w:hAnsi="Arial" w:cs="Arial"/>
                <w:sz w:val="20"/>
                <w:szCs w:val="20"/>
              </w:rPr>
            </w:pPr>
            <w:r>
              <w:rPr>
                <w:rFonts w:ascii="Arial" w:hAnsi="Arial" w:cs="Arial"/>
                <w:sz w:val="20"/>
                <w:szCs w:val="20"/>
              </w:rPr>
              <w:t>Population 2</w:t>
            </w:r>
          </w:p>
        </w:tc>
      </w:tr>
      <w:tr w:rsidR="00651F2E" w:rsidTr="00651F2E">
        <w:trPr>
          <w:jc w:val="center"/>
        </w:trPr>
        <w:tc>
          <w:tcPr>
            <w:tcW w:w="1080" w:type="dxa"/>
            <w:vMerge/>
          </w:tcPr>
          <w:p w:rsidR="00651F2E" w:rsidRDefault="00651F2E" w:rsidP="00651F2E">
            <w:pPr>
              <w:rPr>
                <w:rFonts w:ascii="Arial" w:hAnsi="Arial" w:cs="Arial"/>
                <w:sz w:val="20"/>
                <w:szCs w:val="20"/>
              </w:rPr>
            </w:pPr>
          </w:p>
        </w:tc>
        <w:tc>
          <w:tcPr>
            <w:tcW w:w="1440" w:type="dxa"/>
          </w:tcPr>
          <w:p w:rsidR="00651F2E" w:rsidRDefault="00651F2E" w:rsidP="00651F2E">
            <w:pPr>
              <w:rPr>
                <w:rFonts w:ascii="Arial" w:hAnsi="Arial" w:cs="Arial"/>
                <w:sz w:val="20"/>
                <w:szCs w:val="20"/>
              </w:rPr>
            </w:pPr>
            <w:r>
              <w:rPr>
                <w:rFonts w:ascii="Arial" w:hAnsi="Arial" w:cs="Arial"/>
                <w:sz w:val="20"/>
                <w:szCs w:val="20"/>
              </w:rPr>
              <w:t>Population 1</w:t>
            </w:r>
          </w:p>
        </w:tc>
        <w:tc>
          <w:tcPr>
            <w:tcW w:w="1530" w:type="dxa"/>
          </w:tcPr>
          <w:p w:rsidR="00651F2E" w:rsidRDefault="00651F2E" w:rsidP="00651F2E">
            <w:pPr>
              <w:jc w:val="center"/>
              <w:rPr>
                <w:rFonts w:ascii="Arial" w:hAnsi="Arial" w:cs="Arial"/>
                <w:sz w:val="20"/>
                <w:szCs w:val="20"/>
              </w:rPr>
            </w:pPr>
            <w:r>
              <w:rPr>
                <w:rFonts w:ascii="Arial" w:hAnsi="Arial" w:cs="Arial"/>
                <w:sz w:val="20"/>
                <w:szCs w:val="20"/>
              </w:rPr>
              <w:t>26</w:t>
            </w:r>
          </w:p>
          <w:p w:rsidR="00651F2E" w:rsidRDefault="00651F2E" w:rsidP="00651F2E">
            <w:pPr>
              <w:rPr>
                <w:rFonts w:ascii="Arial" w:hAnsi="Arial" w:cs="Arial"/>
                <w:sz w:val="20"/>
                <w:szCs w:val="20"/>
              </w:rPr>
            </w:pPr>
          </w:p>
        </w:tc>
        <w:tc>
          <w:tcPr>
            <w:tcW w:w="1620" w:type="dxa"/>
          </w:tcPr>
          <w:p w:rsidR="00651F2E" w:rsidRDefault="00651F2E" w:rsidP="00651F2E">
            <w:pPr>
              <w:jc w:val="center"/>
              <w:rPr>
                <w:rFonts w:ascii="Arial" w:hAnsi="Arial" w:cs="Arial"/>
                <w:sz w:val="20"/>
                <w:szCs w:val="20"/>
              </w:rPr>
            </w:pPr>
            <w:r>
              <w:rPr>
                <w:rFonts w:ascii="Arial" w:hAnsi="Arial" w:cs="Arial"/>
                <w:sz w:val="20"/>
                <w:szCs w:val="20"/>
              </w:rPr>
              <w:t>11</w:t>
            </w:r>
          </w:p>
        </w:tc>
      </w:tr>
      <w:tr w:rsidR="00651F2E" w:rsidTr="00651F2E">
        <w:trPr>
          <w:jc w:val="center"/>
        </w:trPr>
        <w:tc>
          <w:tcPr>
            <w:tcW w:w="1080" w:type="dxa"/>
            <w:vMerge/>
          </w:tcPr>
          <w:p w:rsidR="00651F2E" w:rsidRDefault="00651F2E" w:rsidP="00651F2E">
            <w:pPr>
              <w:rPr>
                <w:rFonts w:ascii="Arial" w:hAnsi="Arial" w:cs="Arial"/>
                <w:sz w:val="20"/>
                <w:szCs w:val="20"/>
              </w:rPr>
            </w:pPr>
          </w:p>
        </w:tc>
        <w:tc>
          <w:tcPr>
            <w:tcW w:w="1440" w:type="dxa"/>
          </w:tcPr>
          <w:p w:rsidR="00651F2E" w:rsidRDefault="00651F2E" w:rsidP="00651F2E">
            <w:pPr>
              <w:rPr>
                <w:rFonts w:ascii="Arial" w:hAnsi="Arial" w:cs="Arial"/>
                <w:sz w:val="20"/>
                <w:szCs w:val="20"/>
              </w:rPr>
            </w:pPr>
            <w:r>
              <w:rPr>
                <w:rFonts w:ascii="Arial" w:hAnsi="Arial" w:cs="Arial"/>
                <w:sz w:val="20"/>
                <w:szCs w:val="20"/>
              </w:rPr>
              <w:t>Population 2</w:t>
            </w:r>
          </w:p>
        </w:tc>
        <w:tc>
          <w:tcPr>
            <w:tcW w:w="1530" w:type="dxa"/>
          </w:tcPr>
          <w:p w:rsidR="00651F2E" w:rsidRDefault="00651F2E" w:rsidP="00651F2E">
            <w:pPr>
              <w:jc w:val="center"/>
              <w:rPr>
                <w:rFonts w:ascii="Arial" w:hAnsi="Arial" w:cs="Arial"/>
                <w:sz w:val="20"/>
                <w:szCs w:val="20"/>
              </w:rPr>
            </w:pPr>
            <w:r>
              <w:rPr>
                <w:rFonts w:ascii="Arial" w:hAnsi="Arial" w:cs="Arial"/>
                <w:sz w:val="20"/>
                <w:szCs w:val="20"/>
              </w:rPr>
              <w:t>9</w:t>
            </w:r>
          </w:p>
          <w:p w:rsidR="00651F2E" w:rsidRDefault="00651F2E" w:rsidP="00651F2E">
            <w:pPr>
              <w:rPr>
                <w:rFonts w:ascii="Arial" w:hAnsi="Arial" w:cs="Arial"/>
                <w:sz w:val="20"/>
                <w:szCs w:val="20"/>
              </w:rPr>
            </w:pPr>
          </w:p>
        </w:tc>
        <w:tc>
          <w:tcPr>
            <w:tcW w:w="1620" w:type="dxa"/>
          </w:tcPr>
          <w:p w:rsidR="00651F2E" w:rsidRDefault="00651F2E" w:rsidP="00651F2E">
            <w:pPr>
              <w:jc w:val="center"/>
              <w:rPr>
                <w:rFonts w:ascii="Arial" w:hAnsi="Arial" w:cs="Arial"/>
                <w:sz w:val="20"/>
                <w:szCs w:val="20"/>
              </w:rPr>
            </w:pPr>
            <w:r>
              <w:rPr>
                <w:rFonts w:ascii="Arial" w:hAnsi="Arial" w:cs="Arial"/>
                <w:sz w:val="20"/>
                <w:szCs w:val="20"/>
              </w:rPr>
              <w:t>30</w:t>
            </w:r>
          </w:p>
        </w:tc>
      </w:tr>
    </w:tbl>
    <w:p w:rsidR="00651F2E" w:rsidRPr="00651F2E" w:rsidRDefault="00651F2E" w:rsidP="00651F2E">
      <w:pPr>
        <w:spacing w:after="0"/>
        <w:rPr>
          <w:rFonts w:ascii="Arial" w:hAnsi="Arial" w:cs="Arial"/>
          <w:sz w:val="20"/>
          <w:szCs w:val="20"/>
        </w:rPr>
      </w:pPr>
    </w:p>
    <w:p w:rsidR="00346893" w:rsidRDefault="00651F2E" w:rsidP="00651F2E">
      <w:pPr>
        <w:spacing w:after="0"/>
        <w:ind w:left="720"/>
        <w:rPr>
          <w:rFonts w:ascii="Arial" w:hAnsi="Arial" w:cs="Arial"/>
          <w:sz w:val="20"/>
          <w:szCs w:val="20"/>
        </w:rPr>
      </w:pPr>
      <w:r>
        <w:rPr>
          <w:rFonts w:ascii="Arial" w:hAnsi="Arial" w:cs="Arial"/>
          <w:sz w:val="20"/>
          <w:szCs w:val="20"/>
        </w:rPr>
        <w:t xml:space="preserve">Are the </w:t>
      </w:r>
      <w:proofErr w:type="gramStart"/>
      <w:r>
        <w:rPr>
          <w:rFonts w:ascii="Arial" w:hAnsi="Arial" w:cs="Arial"/>
          <w:sz w:val="20"/>
          <w:szCs w:val="20"/>
        </w:rPr>
        <w:t>populations</w:t>
      </w:r>
      <w:proofErr w:type="gramEnd"/>
      <w:r>
        <w:rPr>
          <w:rFonts w:ascii="Arial" w:hAnsi="Arial" w:cs="Arial"/>
          <w:sz w:val="20"/>
          <w:szCs w:val="20"/>
        </w:rPr>
        <w:t xml:space="preserve"> two different species?  How do you know?  </w:t>
      </w:r>
    </w:p>
    <w:p w:rsidR="00651F2E" w:rsidRDefault="00651F2E" w:rsidP="00651F2E">
      <w:pPr>
        <w:spacing w:after="0"/>
        <w:rPr>
          <w:rFonts w:ascii="Arial" w:hAnsi="Arial" w:cs="Arial"/>
          <w:sz w:val="20"/>
          <w:szCs w:val="20"/>
        </w:rPr>
      </w:pPr>
    </w:p>
    <w:p w:rsidR="00A76D83" w:rsidRDefault="00A76D83" w:rsidP="00651F2E">
      <w:pPr>
        <w:spacing w:after="0"/>
        <w:rPr>
          <w:rFonts w:ascii="Arial" w:hAnsi="Arial" w:cs="Arial"/>
          <w:sz w:val="20"/>
          <w:szCs w:val="20"/>
        </w:rPr>
      </w:pPr>
    </w:p>
    <w:p w:rsidR="00651F2E" w:rsidRDefault="00651F2E" w:rsidP="00651F2E">
      <w:pPr>
        <w:spacing w:after="0"/>
        <w:rPr>
          <w:rFonts w:ascii="Arial" w:hAnsi="Arial" w:cs="Arial"/>
          <w:sz w:val="20"/>
          <w:szCs w:val="20"/>
        </w:rPr>
      </w:pPr>
    </w:p>
    <w:p w:rsidR="00651F2E" w:rsidRDefault="00A76D83" w:rsidP="00A76D83">
      <w:pPr>
        <w:pStyle w:val="ListParagraph"/>
        <w:numPr>
          <w:ilvl w:val="0"/>
          <w:numId w:val="6"/>
        </w:numPr>
        <w:spacing w:after="0"/>
        <w:rPr>
          <w:rFonts w:ascii="Arial" w:hAnsi="Arial" w:cs="Arial"/>
          <w:sz w:val="20"/>
          <w:szCs w:val="20"/>
        </w:rPr>
      </w:pPr>
      <w:r>
        <w:rPr>
          <w:rFonts w:ascii="Arial" w:hAnsi="Arial" w:cs="Arial"/>
          <w:sz w:val="20"/>
          <w:szCs w:val="20"/>
        </w:rPr>
        <w:t>If two populations of giraffe can mate and produce living offspring but the offspring are sterile (i.e. infertile or unable to reproduce), are the two populations members of the same species?  Why or why not?</w:t>
      </w: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Pr="00A76D83" w:rsidRDefault="00A76D83" w:rsidP="00A76D83">
      <w:pPr>
        <w:spacing w:after="0"/>
        <w:rPr>
          <w:rFonts w:ascii="Arial" w:hAnsi="Arial" w:cs="Arial"/>
          <w:sz w:val="20"/>
          <w:szCs w:val="20"/>
        </w:rPr>
      </w:pPr>
    </w:p>
    <w:p w:rsidR="00651F2E" w:rsidRDefault="00A76D83" w:rsidP="00A76D83">
      <w:pPr>
        <w:pStyle w:val="ListParagraph"/>
        <w:numPr>
          <w:ilvl w:val="0"/>
          <w:numId w:val="6"/>
        </w:numPr>
        <w:spacing w:after="0"/>
        <w:rPr>
          <w:rFonts w:ascii="Arial" w:hAnsi="Arial" w:cs="Arial"/>
          <w:sz w:val="20"/>
          <w:szCs w:val="20"/>
        </w:rPr>
      </w:pPr>
      <w:r>
        <w:rPr>
          <w:rFonts w:ascii="Arial" w:hAnsi="Arial" w:cs="Arial"/>
          <w:sz w:val="20"/>
          <w:szCs w:val="20"/>
        </w:rPr>
        <w:t>Identify the model for the rate of evolution—gradualism vs. punctuated</w:t>
      </w:r>
      <w:r w:rsidR="00437376">
        <w:rPr>
          <w:rFonts w:ascii="Arial" w:hAnsi="Arial" w:cs="Arial"/>
          <w:sz w:val="20"/>
          <w:szCs w:val="20"/>
        </w:rPr>
        <w:t xml:space="preserve"> equilibrium</w:t>
      </w:r>
      <w:r>
        <w:rPr>
          <w:rFonts w:ascii="Arial" w:hAnsi="Arial" w:cs="Arial"/>
          <w:sz w:val="20"/>
          <w:szCs w:val="20"/>
        </w:rPr>
        <w:t xml:space="preserve">—shown by each graph to the right.  Explain your choices. </w:t>
      </w: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Pr="00A76D83" w:rsidRDefault="00A76D83" w:rsidP="00A76D83">
      <w:pPr>
        <w:spacing w:after="0"/>
        <w:rPr>
          <w:rFonts w:ascii="Arial" w:hAnsi="Arial" w:cs="Arial"/>
          <w:sz w:val="20"/>
          <w:szCs w:val="20"/>
        </w:rPr>
      </w:pPr>
      <w:r>
        <w:rPr>
          <w:noProof/>
        </w:rPr>
        <w:drawing>
          <wp:anchor distT="0" distB="0" distL="114300" distR="114300" simplePos="0" relativeHeight="251658240" behindDoc="0" locked="0" layoutInCell="1" allowOverlap="1">
            <wp:simplePos x="457200" y="457200"/>
            <wp:positionH relativeFrom="margin">
              <wp:align>right</wp:align>
            </wp:positionH>
            <wp:positionV relativeFrom="margin">
              <wp:align>bottom</wp:align>
            </wp:positionV>
            <wp:extent cx="1640205" cy="197358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40205" cy="1973580"/>
                    </a:xfrm>
                    <a:prstGeom prst="rect">
                      <a:avLst/>
                    </a:prstGeom>
                  </pic:spPr>
                </pic:pic>
              </a:graphicData>
            </a:graphic>
          </wp:anchor>
        </w:drawing>
      </w:r>
    </w:p>
    <w:p w:rsidR="00A76D83" w:rsidRDefault="00AC6942" w:rsidP="00A76D83">
      <w:pPr>
        <w:pStyle w:val="ListParagraph"/>
        <w:numPr>
          <w:ilvl w:val="0"/>
          <w:numId w:val="6"/>
        </w:numPr>
        <w:spacing w:after="0"/>
        <w:rPr>
          <w:rFonts w:ascii="Arial" w:hAnsi="Arial" w:cs="Arial"/>
          <w:sz w:val="20"/>
          <w:szCs w:val="20"/>
        </w:rPr>
      </w:pPr>
      <w:r>
        <w:rPr>
          <w:rFonts w:ascii="Arial" w:hAnsi="Arial" w:cs="Arial"/>
          <w:sz w:val="20"/>
          <w:szCs w:val="20"/>
        </w:rPr>
        <w:lastRenderedPageBreak/>
        <w:t xml:space="preserve">Several populations of the same ancestral species of river turtle spread out to different rivers and adapted to each new environment.  Over time, the members of the different population became unable to mate successfully with one another.  Is this an example of divergent evolution, convergent evolution, or coevolution? Explain your answer. </w:t>
      </w:r>
    </w:p>
    <w:p w:rsidR="00AC6942" w:rsidRDefault="00AC6942" w:rsidP="00AC6942">
      <w:pPr>
        <w:spacing w:after="0"/>
        <w:rPr>
          <w:rFonts w:ascii="Arial" w:hAnsi="Arial" w:cs="Arial"/>
          <w:sz w:val="20"/>
          <w:szCs w:val="20"/>
        </w:rPr>
      </w:pPr>
    </w:p>
    <w:p w:rsidR="00AC6942" w:rsidRDefault="00AC6942" w:rsidP="00AC6942">
      <w:pPr>
        <w:spacing w:after="0"/>
        <w:rPr>
          <w:rFonts w:ascii="Arial" w:hAnsi="Arial" w:cs="Arial"/>
          <w:sz w:val="20"/>
          <w:szCs w:val="20"/>
        </w:rPr>
      </w:pPr>
    </w:p>
    <w:p w:rsidR="00AC6942" w:rsidRDefault="00AC6942" w:rsidP="00AC6942">
      <w:pPr>
        <w:spacing w:after="0"/>
        <w:rPr>
          <w:rFonts w:ascii="Arial" w:hAnsi="Arial" w:cs="Arial"/>
          <w:sz w:val="20"/>
          <w:szCs w:val="20"/>
        </w:rPr>
      </w:pPr>
    </w:p>
    <w:p w:rsidR="00AC6942" w:rsidRDefault="00AC6942" w:rsidP="00AC6942">
      <w:pPr>
        <w:spacing w:after="0"/>
        <w:rPr>
          <w:rFonts w:ascii="Arial" w:hAnsi="Arial" w:cs="Arial"/>
          <w:sz w:val="20"/>
          <w:szCs w:val="20"/>
        </w:rPr>
      </w:pPr>
    </w:p>
    <w:p w:rsidR="00AC6942" w:rsidRDefault="00AC6942" w:rsidP="00AC6942">
      <w:pPr>
        <w:pStyle w:val="ListParagraph"/>
        <w:numPr>
          <w:ilvl w:val="0"/>
          <w:numId w:val="6"/>
        </w:numPr>
        <w:spacing w:after="0"/>
        <w:rPr>
          <w:rFonts w:ascii="Arial" w:hAnsi="Arial" w:cs="Arial"/>
          <w:sz w:val="20"/>
          <w:szCs w:val="20"/>
        </w:rPr>
      </w:pPr>
      <w:r>
        <w:rPr>
          <w:rFonts w:ascii="Arial" w:hAnsi="Arial" w:cs="Arial"/>
          <w:sz w:val="20"/>
          <w:szCs w:val="20"/>
        </w:rPr>
        <w:t xml:space="preserve">Lizards and salamanders are not closely related.  Lizards descend from ancestral reptiles, and salamanders descend from ancestral amphibians.  </w:t>
      </w:r>
      <w:r w:rsidR="00756D99">
        <w:rPr>
          <w:rFonts w:ascii="Arial" w:hAnsi="Arial" w:cs="Arial"/>
          <w:sz w:val="20"/>
          <w:szCs w:val="20"/>
        </w:rPr>
        <w:t>Because they live in similar environments, however they have adapted similar body forms (ex: four limbs and a tail).  Is this an example of divergent evolution, convergent evolution, or coevolution? Explain your answer.</w:t>
      </w:r>
    </w:p>
    <w:p w:rsidR="00756D99" w:rsidRDefault="00756D99" w:rsidP="00756D99">
      <w:pPr>
        <w:spacing w:after="0"/>
        <w:rPr>
          <w:rFonts w:ascii="Arial" w:hAnsi="Arial" w:cs="Arial"/>
          <w:sz w:val="20"/>
          <w:szCs w:val="20"/>
        </w:rPr>
      </w:pPr>
    </w:p>
    <w:p w:rsidR="00756D99" w:rsidRDefault="00756D99" w:rsidP="00756D99">
      <w:pPr>
        <w:spacing w:after="0"/>
        <w:rPr>
          <w:rFonts w:ascii="Arial" w:hAnsi="Arial" w:cs="Arial"/>
          <w:sz w:val="20"/>
          <w:szCs w:val="20"/>
        </w:rPr>
      </w:pPr>
    </w:p>
    <w:p w:rsidR="00756D99" w:rsidRDefault="00756D99" w:rsidP="00756D99">
      <w:pPr>
        <w:spacing w:after="0"/>
        <w:rPr>
          <w:rFonts w:ascii="Arial" w:hAnsi="Arial" w:cs="Arial"/>
          <w:sz w:val="20"/>
          <w:szCs w:val="20"/>
        </w:rPr>
      </w:pPr>
    </w:p>
    <w:p w:rsidR="00756D99" w:rsidRPr="00756D99" w:rsidRDefault="00756D99" w:rsidP="00756D99">
      <w:pPr>
        <w:spacing w:after="0"/>
        <w:rPr>
          <w:rFonts w:ascii="Arial" w:hAnsi="Arial" w:cs="Arial"/>
          <w:sz w:val="20"/>
          <w:szCs w:val="20"/>
        </w:rPr>
      </w:pPr>
    </w:p>
    <w:p w:rsidR="00756D99" w:rsidRDefault="00756D99" w:rsidP="00756D99">
      <w:pPr>
        <w:pStyle w:val="ListParagraph"/>
        <w:numPr>
          <w:ilvl w:val="0"/>
          <w:numId w:val="6"/>
        </w:numPr>
        <w:spacing w:after="0"/>
        <w:rPr>
          <w:rFonts w:ascii="Arial" w:hAnsi="Arial" w:cs="Arial"/>
          <w:sz w:val="20"/>
          <w:szCs w:val="20"/>
        </w:rPr>
      </w:pPr>
      <w:r>
        <w:rPr>
          <w:rFonts w:ascii="Arial" w:hAnsi="Arial" w:cs="Arial"/>
          <w:sz w:val="20"/>
          <w:szCs w:val="20"/>
        </w:rPr>
        <w:t>T</w:t>
      </w:r>
      <w:r w:rsidRPr="00756D99">
        <w:rPr>
          <w:rFonts w:ascii="Arial" w:hAnsi="Arial" w:cs="Arial"/>
          <w:sz w:val="20"/>
          <w:szCs w:val="20"/>
        </w:rPr>
        <w:t>he old world swallowtail (</w:t>
      </w:r>
      <w:proofErr w:type="spellStart"/>
      <w:r w:rsidRPr="00756D99">
        <w:rPr>
          <w:rFonts w:ascii="Arial" w:hAnsi="Arial" w:cs="Arial"/>
          <w:sz w:val="20"/>
          <w:szCs w:val="20"/>
        </w:rPr>
        <w:t>Papilio</w:t>
      </w:r>
      <w:proofErr w:type="spellEnd"/>
      <w:r w:rsidRPr="00756D99">
        <w:rPr>
          <w:rFonts w:ascii="Arial" w:hAnsi="Arial" w:cs="Arial"/>
          <w:sz w:val="20"/>
          <w:szCs w:val="20"/>
        </w:rPr>
        <w:t xml:space="preserve"> </w:t>
      </w:r>
      <w:proofErr w:type="spellStart"/>
      <w:r w:rsidRPr="00756D99">
        <w:rPr>
          <w:rFonts w:ascii="Arial" w:hAnsi="Arial" w:cs="Arial"/>
          <w:sz w:val="20"/>
          <w:szCs w:val="20"/>
        </w:rPr>
        <w:t>machaon</w:t>
      </w:r>
      <w:proofErr w:type="spellEnd"/>
      <w:r w:rsidRPr="00756D99">
        <w:rPr>
          <w:rFonts w:ascii="Arial" w:hAnsi="Arial" w:cs="Arial"/>
          <w:sz w:val="20"/>
          <w:szCs w:val="20"/>
        </w:rPr>
        <w:t>) caterpillar liv</w:t>
      </w:r>
      <w:r>
        <w:rPr>
          <w:rFonts w:ascii="Arial" w:hAnsi="Arial" w:cs="Arial"/>
          <w:sz w:val="20"/>
          <w:szCs w:val="20"/>
        </w:rPr>
        <w:t>es</w:t>
      </w:r>
      <w:r w:rsidRPr="00756D99">
        <w:rPr>
          <w:rFonts w:ascii="Arial" w:hAnsi="Arial" w:cs="Arial"/>
          <w:sz w:val="20"/>
          <w:szCs w:val="20"/>
        </w:rPr>
        <w:t xml:space="preserve"> on the fringed rue (</w:t>
      </w:r>
      <w:proofErr w:type="spellStart"/>
      <w:r w:rsidRPr="00756D99">
        <w:rPr>
          <w:rFonts w:ascii="Arial" w:hAnsi="Arial" w:cs="Arial"/>
          <w:sz w:val="20"/>
          <w:szCs w:val="20"/>
        </w:rPr>
        <w:t>Ruta</w:t>
      </w:r>
      <w:proofErr w:type="spellEnd"/>
      <w:r w:rsidRPr="00756D99">
        <w:rPr>
          <w:rFonts w:ascii="Arial" w:hAnsi="Arial" w:cs="Arial"/>
          <w:sz w:val="20"/>
          <w:szCs w:val="20"/>
        </w:rPr>
        <w:t xml:space="preserve"> </w:t>
      </w:r>
      <w:proofErr w:type="spellStart"/>
      <w:r w:rsidRPr="00756D99">
        <w:rPr>
          <w:rFonts w:ascii="Arial" w:hAnsi="Arial" w:cs="Arial"/>
          <w:sz w:val="20"/>
          <w:szCs w:val="20"/>
        </w:rPr>
        <w:t>chalepensis</w:t>
      </w:r>
      <w:proofErr w:type="spellEnd"/>
      <w:r w:rsidRPr="00756D99">
        <w:rPr>
          <w:rFonts w:ascii="Arial" w:hAnsi="Arial" w:cs="Arial"/>
          <w:sz w:val="20"/>
          <w:szCs w:val="20"/>
        </w:rPr>
        <w:t xml:space="preserve">) plant. The rue produces oils </w:t>
      </w:r>
      <w:r>
        <w:rPr>
          <w:rFonts w:ascii="Arial" w:hAnsi="Arial" w:cs="Arial"/>
          <w:sz w:val="20"/>
          <w:szCs w:val="20"/>
        </w:rPr>
        <w:t>that</w:t>
      </w:r>
      <w:r w:rsidRPr="00756D99">
        <w:rPr>
          <w:rFonts w:ascii="Arial" w:hAnsi="Arial" w:cs="Arial"/>
          <w:sz w:val="20"/>
          <w:szCs w:val="20"/>
        </w:rPr>
        <w:t xml:space="preserve"> repel plant-eating insects. The old world swallowtail caterpillar developed resistance to these poisonous substances</w:t>
      </w:r>
      <w:r>
        <w:rPr>
          <w:rFonts w:ascii="Arial" w:hAnsi="Arial" w:cs="Arial"/>
          <w:sz w:val="20"/>
          <w:szCs w:val="20"/>
        </w:rPr>
        <w:t>.  Is this an example of divergent evolution, convergent evolution, or coevolution? Explain your answer.</w:t>
      </w:r>
    </w:p>
    <w:p w:rsidR="00756D99" w:rsidRDefault="00756D99" w:rsidP="00756D99">
      <w:pPr>
        <w:spacing w:after="0"/>
        <w:rPr>
          <w:rFonts w:ascii="Arial" w:hAnsi="Arial" w:cs="Arial"/>
          <w:sz w:val="20"/>
          <w:szCs w:val="20"/>
        </w:rPr>
      </w:pPr>
    </w:p>
    <w:p w:rsidR="00AC6942" w:rsidRDefault="00AC6942" w:rsidP="00756D99">
      <w:pPr>
        <w:spacing w:after="0"/>
        <w:rPr>
          <w:rFonts w:ascii="Arial" w:hAnsi="Arial" w:cs="Arial"/>
          <w:sz w:val="20"/>
          <w:szCs w:val="20"/>
        </w:rPr>
      </w:pPr>
    </w:p>
    <w:p w:rsidR="00756D99" w:rsidRDefault="00756D99" w:rsidP="00756D99">
      <w:pPr>
        <w:spacing w:after="0"/>
        <w:rPr>
          <w:rFonts w:ascii="Arial" w:hAnsi="Arial" w:cs="Arial"/>
          <w:sz w:val="20"/>
          <w:szCs w:val="20"/>
        </w:rPr>
      </w:pPr>
    </w:p>
    <w:p w:rsidR="00756D99" w:rsidRDefault="00756D99" w:rsidP="00756D99">
      <w:pPr>
        <w:spacing w:after="0"/>
        <w:rPr>
          <w:rFonts w:ascii="Arial" w:hAnsi="Arial" w:cs="Arial"/>
          <w:sz w:val="20"/>
          <w:szCs w:val="20"/>
        </w:rPr>
      </w:pPr>
    </w:p>
    <w:p w:rsidR="00756D99" w:rsidRDefault="00756D99" w:rsidP="00756D99">
      <w:pPr>
        <w:spacing w:after="0"/>
        <w:rPr>
          <w:rFonts w:ascii="Arial" w:hAnsi="Arial" w:cs="Arial"/>
          <w:sz w:val="20"/>
          <w:szCs w:val="20"/>
        </w:rPr>
      </w:pPr>
    </w:p>
    <w:p w:rsidR="00756D99" w:rsidRPr="00756D99" w:rsidRDefault="00756D99" w:rsidP="00756D99">
      <w:pPr>
        <w:spacing w:after="0"/>
        <w:rPr>
          <w:rFonts w:ascii="Arial" w:hAnsi="Arial" w:cs="Arial"/>
          <w:sz w:val="20"/>
          <w:szCs w:val="20"/>
        </w:rPr>
      </w:pPr>
    </w:p>
    <w:p w:rsidR="00BF0350" w:rsidRDefault="00BF0350" w:rsidP="00BF0350">
      <w:pPr>
        <w:spacing w:after="0"/>
        <w:jc w:val="center"/>
        <w:rPr>
          <w:rFonts w:ascii="Arial" w:hAnsi="Arial" w:cs="Arial"/>
          <w:b/>
          <w:sz w:val="20"/>
          <w:szCs w:val="20"/>
        </w:rPr>
      </w:pPr>
      <w:r>
        <w:rPr>
          <w:rFonts w:ascii="Arial" w:hAnsi="Arial" w:cs="Arial"/>
          <w:b/>
          <w:sz w:val="20"/>
          <w:szCs w:val="20"/>
        </w:rPr>
        <w:t>Topic #2: Classification and Biodiversity</w:t>
      </w:r>
    </w:p>
    <w:p w:rsidR="00BF0350" w:rsidRDefault="00BF0350" w:rsidP="00756D99">
      <w:pPr>
        <w:spacing w:after="0"/>
        <w:rPr>
          <w:rFonts w:ascii="Arial" w:hAnsi="Arial" w:cs="Arial"/>
          <w:b/>
          <w:sz w:val="20"/>
          <w:szCs w:val="20"/>
        </w:rPr>
      </w:pPr>
    </w:p>
    <w:p w:rsidR="00756D99" w:rsidRPr="00756D99" w:rsidRDefault="00437376" w:rsidP="00756D99">
      <w:pPr>
        <w:spacing w:after="0"/>
        <w:ind w:left="720" w:hanging="360"/>
        <w:rPr>
          <w:rFonts w:ascii="Arial" w:hAnsi="Arial" w:cs="Arial"/>
          <w:b/>
          <w:sz w:val="20"/>
          <w:szCs w:val="20"/>
        </w:rPr>
      </w:pPr>
      <w:r>
        <w:rPr>
          <w:rFonts w:ascii="Arial" w:hAnsi="Arial" w:cs="Arial"/>
          <w:noProof/>
          <w:sz w:val="20"/>
          <w:szCs w:val="20"/>
        </w:rPr>
        <w:drawing>
          <wp:anchor distT="0" distB="0" distL="114300" distR="114300" simplePos="0" relativeHeight="251660288" behindDoc="0" locked="0" layoutInCell="1" allowOverlap="1" wp14:anchorId="6FCBB642" wp14:editId="751BE58E">
            <wp:simplePos x="0" y="0"/>
            <wp:positionH relativeFrom="column">
              <wp:posOffset>4756150</wp:posOffset>
            </wp:positionH>
            <wp:positionV relativeFrom="paragraph">
              <wp:posOffset>22225</wp:posOffset>
            </wp:positionV>
            <wp:extent cx="2139315" cy="1993900"/>
            <wp:effectExtent l="0" t="0" r="0" b="0"/>
            <wp:wrapSquare wrapText="bothSides"/>
            <wp:docPr id="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2139315" cy="19939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756D99">
        <w:rPr>
          <w:rFonts w:ascii="Arial" w:hAnsi="Arial" w:cs="Arial"/>
          <w:sz w:val="20"/>
          <w:szCs w:val="20"/>
        </w:rPr>
        <w:t xml:space="preserve">10. </w:t>
      </w:r>
      <w:r w:rsidR="00756D99" w:rsidRPr="00756D99">
        <w:rPr>
          <w:rFonts w:ascii="Arial" w:hAnsi="Arial" w:cs="Arial"/>
          <w:sz w:val="20"/>
          <w:szCs w:val="20"/>
        </w:rPr>
        <w:t>On the phylogenetic tree shown to the right, what happened to species V?</w:t>
      </w:r>
    </w:p>
    <w:p w:rsidR="00756D99" w:rsidRDefault="00756D99" w:rsidP="00756D99">
      <w:pPr>
        <w:spacing w:after="0"/>
        <w:rPr>
          <w:rFonts w:ascii="Arial" w:hAnsi="Arial" w:cs="Arial"/>
          <w:b/>
          <w:sz w:val="20"/>
          <w:szCs w:val="20"/>
        </w:rPr>
      </w:pPr>
    </w:p>
    <w:p w:rsidR="00437376" w:rsidRDefault="00437376" w:rsidP="00756D99">
      <w:pPr>
        <w:spacing w:after="0"/>
        <w:rPr>
          <w:rFonts w:ascii="Arial" w:hAnsi="Arial" w:cs="Arial"/>
          <w:b/>
          <w:sz w:val="20"/>
          <w:szCs w:val="20"/>
        </w:rPr>
      </w:pPr>
    </w:p>
    <w:p w:rsidR="00437376" w:rsidRDefault="00437376" w:rsidP="00756D99">
      <w:pPr>
        <w:spacing w:after="0"/>
        <w:rPr>
          <w:rFonts w:ascii="Arial" w:hAnsi="Arial" w:cs="Arial"/>
          <w:b/>
          <w:sz w:val="20"/>
          <w:szCs w:val="20"/>
        </w:rPr>
      </w:pPr>
    </w:p>
    <w:p w:rsidR="00756D99" w:rsidRDefault="00756D99" w:rsidP="00756D99">
      <w:pPr>
        <w:spacing w:after="0"/>
        <w:rPr>
          <w:rFonts w:ascii="Arial" w:hAnsi="Arial" w:cs="Arial"/>
          <w:b/>
          <w:sz w:val="20"/>
          <w:szCs w:val="20"/>
        </w:rPr>
      </w:pPr>
    </w:p>
    <w:p w:rsidR="00756D99" w:rsidRDefault="00756D99" w:rsidP="00756D99">
      <w:pPr>
        <w:spacing w:after="0"/>
        <w:rPr>
          <w:rFonts w:ascii="Arial" w:hAnsi="Arial" w:cs="Arial"/>
          <w:b/>
          <w:sz w:val="20"/>
          <w:szCs w:val="20"/>
        </w:rPr>
      </w:pPr>
    </w:p>
    <w:p w:rsidR="00756D99" w:rsidRDefault="00437376" w:rsidP="00437376">
      <w:pPr>
        <w:spacing w:after="0"/>
        <w:ind w:left="720" w:hanging="360"/>
        <w:rPr>
          <w:rFonts w:ascii="Arial" w:hAnsi="Arial" w:cs="Arial"/>
          <w:sz w:val="20"/>
          <w:szCs w:val="20"/>
        </w:rPr>
      </w:pPr>
      <w:r>
        <w:rPr>
          <w:rFonts w:ascii="Arial" w:hAnsi="Arial" w:cs="Arial"/>
          <w:sz w:val="20"/>
          <w:szCs w:val="20"/>
        </w:rPr>
        <w:t>11. On the phylogenetic tree shown to the right, among species X,Y, and Z, which two species share the most recent common ancestor?  How do you know?</w:t>
      </w:r>
    </w:p>
    <w:p w:rsidR="00437376" w:rsidRDefault="00437376" w:rsidP="00437376">
      <w:pPr>
        <w:spacing w:after="0"/>
        <w:ind w:left="720" w:hanging="360"/>
        <w:rPr>
          <w:rFonts w:ascii="Arial" w:hAnsi="Arial" w:cs="Arial"/>
          <w:sz w:val="20"/>
          <w:szCs w:val="20"/>
        </w:rPr>
      </w:pPr>
    </w:p>
    <w:p w:rsidR="00437376" w:rsidRDefault="00437376" w:rsidP="00437376">
      <w:pPr>
        <w:spacing w:after="0"/>
        <w:ind w:left="720" w:hanging="360"/>
        <w:rPr>
          <w:rFonts w:ascii="Arial" w:hAnsi="Arial" w:cs="Arial"/>
          <w:sz w:val="20"/>
          <w:szCs w:val="20"/>
        </w:rPr>
      </w:pPr>
    </w:p>
    <w:p w:rsidR="00437376" w:rsidRDefault="00437376" w:rsidP="00437376">
      <w:pPr>
        <w:spacing w:after="0"/>
        <w:ind w:left="720" w:hanging="360"/>
        <w:rPr>
          <w:rFonts w:ascii="Arial" w:hAnsi="Arial" w:cs="Arial"/>
          <w:sz w:val="20"/>
          <w:szCs w:val="20"/>
        </w:rPr>
      </w:pPr>
    </w:p>
    <w:p w:rsidR="00437376" w:rsidRDefault="00437376" w:rsidP="00437376">
      <w:pPr>
        <w:spacing w:after="0"/>
        <w:ind w:left="720" w:hanging="360"/>
        <w:rPr>
          <w:rFonts w:ascii="Arial" w:hAnsi="Arial" w:cs="Arial"/>
          <w:sz w:val="20"/>
          <w:szCs w:val="20"/>
        </w:rPr>
      </w:pPr>
    </w:p>
    <w:p w:rsidR="00437376" w:rsidRDefault="00437376" w:rsidP="00437376">
      <w:pPr>
        <w:spacing w:after="0"/>
        <w:ind w:left="720" w:hanging="360"/>
        <w:rPr>
          <w:rFonts w:ascii="Arial" w:hAnsi="Arial" w:cs="Arial"/>
          <w:sz w:val="20"/>
          <w:szCs w:val="20"/>
        </w:rPr>
      </w:pPr>
    </w:p>
    <w:p w:rsidR="00437376" w:rsidRDefault="00437376" w:rsidP="00437376">
      <w:pPr>
        <w:spacing w:after="0"/>
        <w:ind w:left="720" w:hanging="360"/>
        <w:rPr>
          <w:rFonts w:ascii="Arial" w:hAnsi="Arial" w:cs="Arial"/>
          <w:sz w:val="20"/>
          <w:szCs w:val="20"/>
        </w:rPr>
      </w:pPr>
    </w:p>
    <w:p w:rsidR="00437376" w:rsidRDefault="00437376" w:rsidP="00437376">
      <w:pPr>
        <w:spacing w:after="0"/>
        <w:ind w:left="720" w:hanging="360"/>
        <w:rPr>
          <w:rFonts w:ascii="Arial" w:hAnsi="Arial" w:cs="Arial"/>
          <w:sz w:val="20"/>
          <w:szCs w:val="20"/>
        </w:rPr>
      </w:pPr>
    </w:p>
    <w:p w:rsidR="00437376" w:rsidRPr="00437376" w:rsidRDefault="00437376" w:rsidP="00437376">
      <w:pPr>
        <w:spacing w:after="0"/>
        <w:ind w:left="720" w:hanging="360"/>
        <w:rPr>
          <w:rFonts w:ascii="Arial" w:hAnsi="Arial" w:cs="Arial"/>
          <w:sz w:val="20"/>
          <w:szCs w:val="20"/>
        </w:rPr>
      </w:pPr>
      <w:r>
        <w:rPr>
          <w:rFonts w:ascii="Arial" w:hAnsi="Arial" w:cs="Arial"/>
          <w:sz w:val="20"/>
          <w:szCs w:val="20"/>
        </w:rPr>
        <w:t xml:space="preserve">12. Describe three traits found in the universal common ancestor of the three domains of life—Archaea, Bacteria, and Eukarya.  (Note: These traits are also found in current members of the three domains of life.) </w:t>
      </w:r>
    </w:p>
    <w:p w:rsidR="00437376" w:rsidRDefault="00437376" w:rsidP="00437376">
      <w:pPr>
        <w:spacing w:after="0"/>
        <w:ind w:left="720" w:hanging="360"/>
        <w:rPr>
          <w:rFonts w:ascii="Arial" w:hAnsi="Arial" w:cs="Arial"/>
          <w:sz w:val="20"/>
          <w:szCs w:val="20"/>
        </w:rPr>
      </w:pPr>
    </w:p>
    <w:p w:rsidR="00437376" w:rsidRPr="00437376" w:rsidRDefault="00437376" w:rsidP="00437376">
      <w:pPr>
        <w:spacing w:after="0"/>
        <w:ind w:left="720" w:hanging="360"/>
        <w:rPr>
          <w:rFonts w:ascii="Arial" w:hAnsi="Arial" w:cs="Arial"/>
          <w:sz w:val="20"/>
          <w:szCs w:val="20"/>
        </w:rPr>
      </w:pPr>
    </w:p>
    <w:p w:rsidR="00756D99" w:rsidRDefault="00756D99" w:rsidP="00756D99">
      <w:pPr>
        <w:spacing w:after="0"/>
        <w:rPr>
          <w:rFonts w:ascii="Arial" w:hAnsi="Arial" w:cs="Arial"/>
          <w:b/>
          <w:sz w:val="20"/>
          <w:szCs w:val="20"/>
        </w:rPr>
      </w:pPr>
    </w:p>
    <w:p w:rsidR="00756D99" w:rsidRDefault="00756D99" w:rsidP="00756D99">
      <w:pPr>
        <w:spacing w:after="0"/>
        <w:rPr>
          <w:rFonts w:ascii="Arial" w:hAnsi="Arial" w:cs="Arial"/>
          <w:b/>
          <w:sz w:val="20"/>
          <w:szCs w:val="20"/>
        </w:rPr>
      </w:pPr>
    </w:p>
    <w:p w:rsidR="00437376" w:rsidRDefault="00437376" w:rsidP="00756D99">
      <w:pPr>
        <w:spacing w:after="0"/>
        <w:rPr>
          <w:rFonts w:ascii="Arial" w:hAnsi="Arial" w:cs="Arial"/>
          <w:b/>
          <w:sz w:val="20"/>
          <w:szCs w:val="20"/>
        </w:rPr>
      </w:pPr>
    </w:p>
    <w:p w:rsidR="00437376" w:rsidRDefault="00437376" w:rsidP="00756D99">
      <w:pPr>
        <w:spacing w:after="0"/>
        <w:rPr>
          <w:rFonts w:ascii="Arial" w:hAnsi="Arial" w:cs="Arial"/>
          <w:b/>
          <w:sz w:val="20"/>
          <w:szCs w:val="20"/>
        </w:rPr>
      </w:pPr>
    </w:p>
    <w:p w:rsidR="00437376" w:rsidRDefault="00437376" w:rsidP="00756D99">
      <w:pPr>
        <w:spacing w:after="0"/>
        <w:rPr>
          <w:rFonts w:ascii="Arial" w:hAnsi="Arial" w:cs="Arial"/>
          <w:b/>
          <w:sz w:val="20"/>
          <w:szCs w:val="20"/>
        </w:rPr>
      </w:pPr>
    </w:p>
    <w:p w:rsidR="00437376" w:rsidRDefault="00437376" w:rsidP="00756D99">
      <w:pPr>
        <w:spacing w:after="0"/>
        <w:rPr>
          <w:rFonts w:ascii="Arial" w:hAnsi="Arial" w:cs="Arial"/>
          <w:b/>
          <w:sz w:val="20"/>
          <w:szCs w:val="20"/>
        </w:rPr>
      </w:pPr>
    </w:p>
    <w:p w:rsidR="00437376" w:rsidRDefault="00437376" w:rsidP="00437376">
      <w:pPr>
        <w:spacing w:after="0"/>
        <w:ind w:left="720" w:hanging="360"/>
        <w:rPr>
          <w:rFonts w:ascii="Arial" w:hAnsi="Arial" w:cs="Arial"/>
          <w:sz w:val="20"/>
          <w:szCs w:val="20"/>
        </w:rPr>
      </w:pPr>
      <w:r>
        <w:rPr>
          <w:rFonts w:ascii="Arial" w:hAnsi="Arial" w:cs="Arial"/>
          <w:sz w:val="20"/>
          <w:szCs w:val="20"/>
        </w:rPr>
        <w:lastRenderedPageBreak/>
        <w:t>13. Use the table of shared morphological characteristics for the four species—</w:t>
      </w:r>
      <w:proofErr w:type="spellStart"/>
      <w:r>
        <w:rPr>
          <w:rFonts w:ascii="Arial" w:hAnsi="Arial" w:cs="Arial"/>
          <w:i/>
          <w:sz w:val="20"/>
          <w:szCs w:val="20"/>
        </w:rPr>
        <w:t>Spermocyon</w:t>
      </w:r>
      <w:proofErr w:type="spellEnd"/>
      <w:r>
        <w:rPr>
          <w:rFonts w:ascii="Arial" w:hAnsi="Arial" w:cs="Arial"/>
          <w:i/>
          <w:sz w:val="20"/>
          <w:szCs w:val="20"/>
        </w:rPr>
        <w:t xml:space="preserve">, </w:t>
      </w:r>
      <w:proofErr w:type="spellStart"/>
      <w:r>
        <w:rPr>
          <w:rFonts w:ascii="Arial" w:hAnsi="Arial" w:cs="Arial"/>
          <w:i/>
          <w:sz w:val="20"/>
          <w:szCs w:val="20"/>
        </w:rPr>
        <w:t>Castropsis</w:t>
      </w:r>
      <w:proofErr w:type="spellEnd"/>
      <w:r>
        <w:rPr>
          <w:rFonts w:ascii="Arial" w:hAnsi="Arial" w:cs="Arial"/>
          <w:i/>
          <w:sz w:val="20"/>
          <w:szCs w:val="20"/>
        </w:rPr>
        <w:t xml:space="preserve">, </w:t>
      </w:r>
      <w:proofErr w:type="spellStart"/>
      <w:r>
        <w:rPr>
          <w:rFonts w:ascii="Arial" w:hAnsi="Arial" w:cs="Arial"/>
          <w:i/>
          <w:sz w:val="20"/>
          <w:szCs w:val="20"/>
        </w:rPr>
        <w:t>Pseudofelis</w:t>
      </w:r>
      <w:proofErr w:type="spellEnd"/>
      <w:r>
        <w:rPr>
          <w:rFonts w:ascii="Arial" w:hAnsi="Arial" w:cs="Arial"/>
          <w:i/>
          <w:sz w:val="20"/>
          <w:szCs w:val="20"/>
        </w:rPr>
        <w:t xml:space="preserve">, and </w:t>
      </w:r>
      <w:proofErr w:type="spellStart"/>
      <w:r>
        <w:rPr>
          <w:rFonts w:ascii="Arial" w:hAnsi="Arial" w:cs="Arial"/>
          <w:i/>
          <w:sz w:val="20"/>
          <w:szCs w:val="20"/>
        </w:rPr>
        <w:t>Neomysticena</w:t>
      </w:r>
      <w:proofErr w:type="spellEnd"/>
      <w:r>
        <w:rPr>
          <w:rFonts w:ascii="Arial" w:hAnsi="Arial" w:cs="Arial"/>
          <w:sz w:val="20"/>
          <w:szCs w:val="20"/>
        </w:rPr>
        <w:t>—to create a cladogram in the space below showing the evolutionary relationships for these four species.  Your cladogram should include “tick marks” to represent the traits.</w:t>
      </w:r>
    </w:p>
    <w:p w:rsidR="00437376" w:rsidRDefault="00437376" w:rsidP="00437376">
      <w:pPr>
        <w:spacing w:after="0"/>
        <w:rPr>
          <w:rFonts w:ascii="Arial" w:hAnsi="Arial" w:cs="Arial"/>
          <w:sz w:val="20"/>
          <w:szCs w:val="20"/>
        </w:rPr>
      </w:pPr>
    </w:p>
    <w:tbl>
      <w:tblPr>
        <w:tblStyle w:val="TableGrid"/>
        <w:tblW w:w="0" w:type="auto"/>
        <w:jc w:val="center"/>
        <w:tblLayout w:type="fixed"/>
        <w:tblLook w:val="04A0" w:firstRow="1" w:lastRow="0" w:firstColumn="1" w:lastColumn="0" w:noHBand="0" w:noVBand="1"/>
      </w:tblPr>
      <w:tblGrid>
        <w:gridCol w:w="2898"/>
        <w:gridCol w:w="1876"/>
        <w:gridCol w:w="1876"/>
        <w:gridCol w:w="1876"/>
        <w:gridCol w:w="1876"/>
      </w:tblGrid>
      <w:tr w:rsidR="00437376" w:rsidTr="00437376">
        <w:trPr>
          <w:trHeight w:val="228"/>
          <w:jc w:val="center"/>
        </w:trPr>
        <w:tc>
          <w:tcPr>
            <w:tcW w:w="2898"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sz w:val="20"/>
                <w:szCs w:val="20"/>
              </w:rPr>
            </w:pPr>
            <w:r>
              <w:rPr>
                <w:rFonts w:ascii="Arial" w:eastAsia="Times New Roman" w:hAnsi="Arial" w:cs="Arial"/>
                <w:sz w:val="20"/>
                <w:szCs w:val="20"/>
              </w:rPr>
              <w:t>Character</w:t>
            </w: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i/>
                <w:sz w:val="20"/>
                <w:szCs w:val="20"/>
              </w:rPr>
            </w:pPr>
            <w:proofErr w:type="spellStart"/>
            <w:r>
              <w:rPr>
                <w:rFonts w:ascii="Arial" w:eastAsia="Times New Roman" w:hAnsi="Arial" w:cs="Arial"/>
                <w:i/>
                <w:sz w:val="20"/>
                <w:szCs w:val="20"/>
              </w:rPr>
              <w:t>Spermocyon</w:t>
            </w:r>
            <w:proofErr w:type="spellEnd"/>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i/>
                <w:sz w:val="20"/>
                <w:szCs w:val="20"/>
              </w:rPr>
            </w:pPr>
            <w:proofErr w:type="spellStart"/>
            <w:r>
              <w:rPr>
                <w:rFonts w:ascii="Arial" w:eastAsia="Times New Roman" w:hAnsi="Arial" w:cs="Arial"/>
                <w:i/>
                <w:sz w:val="20"/>
                <w:szCs w:val="20"/>
              </w:rPr>
              <w:t>Castropsis</w:t>
            </w:r>
            <w:proofErr w:type="spellEnd"/>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i/>
                <w:sz w:val="20"/>
                <w:szCs w:val="20"/>
              </w:rPr>
            </w:pPr>
            <w:proofErr w:type="spellStart"/>
            <w:r>
              <w:rPr>
                <w:rFonts w:ascii="Arial" w:eastAsia="Times New Roman" w:hAnsi="Arial" w:cs="Arial"/>
                <w:i/>
                <w:sz w:val="20"/>
                <w:szCs w:val="20"/>
              </w:rPr>
              <w:t>Pseudofelis</w:t>
            </w:r>
            <w:proofErr w:type="spellEnd"/>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i/>
                <w:sz w:val="20"/>
                <w:szCs w:val="20"/>
              </w:rPr>
            </w:pPr>
            <w:proofErr w:type="spellStart"/>
            <w:r>
              <w:rPr>
                <w:rFonts w:ascii="Arial" w:eastAsia="Times New Roman" w:hAnsi="Arial" w:cs="Arial"/>
                <w:i/>
                <w:sz w:val="20"/>
                <w:szCs w:val="20"/>
              </w:rPr>
              <w:t>Neomysticena</w:t>
            </w:r>
            <w:proofErr w:type="spellEnd"/>
          </w:p>
        </w:tc>
      </w:tr>
      <w:tr w:rsidR="00437376" w:rsidTr="00437376">
        <w:trPr>
          <w:trHeight w:val="260"/>
          <w:jc w:val="center"/>
        </w:trPr>
        <w:tc>
          <w:tcPr>
            <w:tcW w:w="2898"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sz w:val="20"/>
                <w:szCs w:val="20"/>
              </w:rPr>
            </w:pPr>
            <w:r>
              <w:rPr>
                <w:rFonts w:ascii="Arial" w:eastAsia="Times New Roman" w:hAnsi="Arial" w:cs="Arial"/>
                <w:sz w:val="20"/>
                <w:szCs w:val="20"/>
              </w:rPr>
              <w:t xml:space="preserve">3 toes on </w:t>
            </w:r>
            <w:proofErr w:type="spellStart"/>
            <w:r>
              <w:rPr>
                <w:rFonts w:ascii="Arial" w:eastAsia="Times New Roman" w:hAnsi="Arial" w:cs="Arial"/>
                <w:sz w:val="20"/>
                <w:szCs w:val="20"/>
              </w:rPr>
              <w:t>hindfeet</w:t>
            </w:r>
            <w:proofErr w:type="spellEnd"/>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c>
          <w:tcPr>
            <w:tcW w:w="1876" w:type="dxa"/>
            <w:tcBorders>
              <w:top w:val="single" w:sz="4" w:space="0" w:color="auto"/>
              <w:left w:val="single" w:sz="4" w:space="0" w:color="auto"/>
              <w:bottom w:val="single" w:sz="4" w:space="0" w:color="auto"/>
              <w:right w:val="single" w:sz="4" w:space="0" w:color="auto"/>
            </w:tcBorders>
          </w:tcPr>
          <w:p w:rsidR="00437376" w:rsidRDefault="00437376" w:rsidP="00E1615D">
            <w:pPr>
              <w:jc w:val="center"/>
              <w:rPr>
                <w:rFonts w:ascii="Arial" w:eastAsia="Times New Roman" w:hAnsi="Arial" w:cs="Arial"/>
                <w:sz w:val="20"/>
                <w:szCs w:val="20"/>
              </w:rPr>
            </w:pP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r>
      <w:tr w:rsidR="00437376" w:rsidTr="00437376">
        <w:trPr>
          <w:trHeight w:val="242"/>
          <w:jc w:val="center"/>
        </w:trPr>
        <w:tc>
          <w:tcPr>
            <w:tcW w:w="2898"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sz w:val="20"/>
                <w:szCs w:val="20"/>
              </w:rPr>
            </w:pPr>
            <w:r>
              <w:rPr>
                <w:rFonts w:ascii="Arial" w:eastAsia="Times New Roman" w:hAnsi="Arial" w:cs="Arial"/>
                <w:sz w:val="20"/>
                <w:szCs w:val="20"/>
              </w:rPr>
              <w:t>Naked tail (hairless)</w:t>
            </w: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r>
      <w:tr w:rsidR="00437376" w:rsidTr="00437376">
        <w:trPr>
          <w:trHeight w:val="260"/>
          <w:jc w:val="center"/>
        </w:trPr>
        <w:tc>
          <w:tcPr>
            <w:tcW w:w="2898"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sz w:val="20"/>
                <w:szCs w:val="20"/>
              </w:rPr>
            </w:pPr>
            <w:r>
              <w:rPr>
                <w:rFonts w:ascii="Arial" w:eastAsia="Times New Roman" w:hAnsi="Arial" w:cs="Arial"/>
                <w:sz w:val="20"/>
                <w:szCs w:val="20"/>
              </w:rPr>
              <w:t>Incisors greatly enlarged</w:t>
            </w:r>
          </w:p>
        </w:tc>
        <w:tc>
          <w:tcPr>
            <w:tcW w:w="1876" w:type="dxa"/>
            <w:tcBorders>
              <w:top w:val="single" w:sz="4" w:space="0" w:color="auto"/>
              <w:left w:val="single" w:sz="4" w:space="0" w:color="auto"/>
              <w:bottom w:val="single" w:sz="4" w:space="0" w:color="auto"/>
              <w:right w:val="single" w:sz="4" w:space="0" w:color="auto"/>
            </w:tcBorders>
          </w:tcPr>
          <w:p w:rsidR="00437376" w:rsidRDefault="00437376" w:rsidP="00E1615D">
            <w:pPr>
              <w:jc w:val="center"/>
              <w:rPr>
                <w:rFonts w:ascii="Arial" w:eastAsia="Times New Roman" w:hAnsi="Arial" w:cs="Arial"/>
                <w:sz w:val="20"/>
                <w:szCs w:val="20"/>
              </w:rPr>
            </w:pP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c>
          <w:tcPr>
            <w:tcW w:w="1876" w:type="dxa"/>
            <w:tcBorders>
              <w:top w:val="single" w:sz="4" w:space="0" w:color="auto"/>
              <w:left w:val="single" w:sz="4" w:space="0" w:color="auto"/>
              <w:bottom w:val="single" w:sz="4" w:space="0" w:color="auto"/>
              <w:right w:val="single" w:sz="4" w:space="0" w:color="auto"/>
            </w:tcBorders>
          </w:tcPr>
          <w:p w:rsidR="00437376" w:rsidRDefault="00437376" w:rsidP="00E1615D">
            <w:pPr>
              <w:jc w:val="center"/>
              <w:rPr>
                <w:rFonts w:ascii="Arial" w:eastAsia="Times New Roman" w:hAnsi="Arial" w:cs="Arial"/>
                <w:sz w:val="20"/>
                <w:szCs w:val="20"/>
              </w:rPr>
            </w:pP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r>
      <w:tr w:rsidR="00437376" w:rsidTr="00437376">
        <w:trPr>
          <w:trHeight w:val="199"/>
          <w:jc w:val="center"/>
        </w:trPr>
        <w:tc>
          <w:tcPr>
            <w:tcW w:w="2898"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sz w:val="20"/>
                <w:szCs w:val="20"/>
              </w:rPr>
            </w:pPr>
            <w:r>
              <w:rPr>
                <w:rFonts w:ascii="Arial" w:eastAsia="Times New Roman" w:hAnsi="Arial" w:cs="Arial"/>
                <w:sz w:val="20"/>
                <w:szCs w:val="20"/>
              </w:rPr>
              <w:t xml:space="preserve">Hair tufts protrude from ears </w:t>
            </w:r>
          </w:p>
        </w:tc>
        <w:tc>
          <w:tcPr>
            <w:tcW w:w="1876" w:type="dxa"/>
            <w:tcBorders>
              <w:top w:val="single" w:sz="4" w:space="0" w:color="auto"/>
              <w:left w:val="single" w:sz="4" w:space="0" w:color="auto"/>
              <w:bottom w:val="single" w:sz="4" w:space="0" w:color="auto"/>
              <w:right w:val="single" w:sz="4" w:space="0" w:color="auto"/>
            </w:tcBorders>
          </w:tcPr>
          <w:p w:rsidR="00437376" w:rsidRDefault="00437376" w:rsidP="00E1615D">
            <w:pPr>
              <w:jc w:val="center"/>
              <w:rPr>
                <w:rFonts w:ascii="Arial" w:eastAsia="Times New Roman" w:hAnsi="Arial" w:cs="Arial"/>
                <w:sz w:val="20"/>
                <w:szCs w:val="20"/>
              </w:rPr>
            </w:pPr>
          </w:p>
        </w:tc>
        <w:tc>
          <w:tcPr>
            <w:tcW w:w="1876" w:type="dxa"/>
            <w:tcBorders>
              <w:top w:val="single" w:sz="4" w:space="0" w:color="auto"/>
              <w:left w:val="single" w:sz="4" w:space="0" w:color="auto"/>
              <w:bottom w:val="single" w:sz="4" w:space="0" w:color="auto"/>
              <w:right w:val="single" w:sz="4" w:space="0" w:color="auto"/>
            </w:tcBorders>
          </w:tcPr>
          <w:p w:rsidR="00437376" w:rsidRDefault="00437376" w:rsidP="00E1615D">
            <w:pPr>
              <w:jc w:val="center"/>
              <w:rPr>
                <w:rFonts w:ascii="Arial" w:eastAsia="Times New Roman" w:hAnsi="Arial" w:cs="Arial"/>
                <w:sz w:val="20"/>
                <w:szCs w:val="20"/>
              </w:rPr>
            </w:pPr>
          </w:p>
        </w:tc>
        <w:tc>
          <w:tcPr>
            <w:tcW w:w="1876" w:type="dxa"/>
            <w:tcBorders>
              <w:top w:val="single" w:sz="4" w:space="0" w:color="auto"/>
              <w:left w:val="single" w:sz="4" w:space="0" w:color="auto"/>
              <w:bottom w:val="single" w:sz="4" w:space="0" w:color="auto"/>
              <w:right w:val="single" w:sz="4" w:space="0" w:color="auto"/>
            </w:tcBorders>
          </w:tcPr>
          <w:p w:rsidR="00437376" w:rsidRDefault="00437376" w:rsidP="00E1615D">
            <w:pPr>
              <w:jc w:val="center"/>
              <w:rPr>
                <w:rFonts w:ascii="Arial" w:eastAsia="Times New Roman" w:hAnsi="Arial" w:cs="Arial"/>
                <w:sz w:val="20"/>
                <w:szCs w:val="20"/>
              </w:rPr>
            </w:pP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r>
    </w:tbl>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Pr="00756D99" w:rsidRDefault="00437376" w:rsidP="00756D99">
      <w:pPr>
        <w:spacing w:after="0"/>
        <w:rPr>
          <w:rFonts w:ascii="Arial" w:hAnsi="Arial" w:cs="Arial"/>
          <w:b/>
          <w:sz w:val="20"/>
          <w:szCs w:val="20"/>
        </w:rPr>
      </w:pPr>
    </w:p>
    <w:p w:rsidR="00BF0350" w:rsidRDefault="00BF0350" w:rsidP="00BF0350">
      <w:pPr>
        <w:spacing w:after="0"/>
        <w:jc w:val="center"/>
        <w:rPr>
          <w:rFonts w:ascii="Arial" w:hAnsi="Arial" w:cs="Arial"/>
          <w:b/>
          <w:sz w:val="20"/>
          <w:szCs w:val="20"/>
        </w:rPr>
      </w:pPr>
      <w:r>
        <w:rPr>
          <w:rFonts w:ascii="Arial" w:hAnsi="Arial" w:cs="Arial"/>
          <w:b/>
          <w:sz w:val="20"/>
          <w:szCs w:val="20"/>
        </w:rPr>
        <w:t>Topic #3: Origin of Life</w:t>
      </w:r>
    </w:p>
    <w:p w:rsidR="00BF0350" w:rsidRPr="00BF0350" w:rsidRDefault="00815BDC" w:rsidP="00BF0350">
      <w:pPr>
        <w:spacing w:after="0"/>
        <w:rPr>
          <w:rFonts w:ascii="Arial" w:hAnsi="Arial" w:cs="Arial"/>
          <w:b/>
          <w:sz w:val="20"/>
          <w:szCs w:val="20"/>
        </w:rPr>
      </w:pPr>
      <w:r>
        <w:rPr>
          <w:noProof/>
        </w:rPr>
        <w:drawing>
          <wp:anchor distT="0" distB="0" distL="114300" distR="114300" simplePos="0" relativeHeight="251661312" behindDoc="0" locked="0" layoutInCell="1" allowOverlap="1" wp14:anchorId="2033F870" wp14:editId="04CEA972">
            <wp:simplePos x="0" y="0"/>
            <wp:positionH relativeFrom="margin">
              <wp:posOffset>3892550</wp:posOffset>
            </wp:positionH>
            <wp:positionV relativeFrom="margin">
              <wp:posOffset>4141470</wp:posOffset>
            </wp:positionV>
            <wp:extent cx="3056890" cy="279654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56890" cy="2796540"/>
                    </a:xfrm>
                    <a:prstGeom prst="rect">
                      <a:avLst/>
                    </a:prstGeom>
                  </pic:spPr>
                </pic:pic>
              </a:graphicData>
            </a:graphic>
            <wp14:sizeRelH relativeFrom="margin">
              <wp14:pctWidth>0</wp14:pctWidth>
            </wp14:sizeRelH>
            <wp14:sizeRelV relativeFrom="margin">
              <wp14:pctHeight>0</wp14:pctHeight>
            </wp14:sizeRelV>
          </wp:anchor>
        </w:drawing>
      </w:r>
    </w:p>
    <w:p w:rsidR="00B12DCD" w:rsidRDefault="00815BDC" w:rsidP="00815BDC">
      <w:pPr>
        <w:autoSpaceDE w:val="0"/>
        <w:autoSpaceDN w:val="0"/>
        <w:adjustRightInd w:val="0"/>
        <w:spacing w:after="0" w:line="240" w:lineRule="auto"/>
        <w:ind w:left="720" w:hanging="360"/>
        <w:rPr>
          <w:rFonts w:ascii="Arial" w:hAnsi="Arial" w:cs="Arial"/>
          <w:sz w:val="20"/>
          <w:szCs w:val="20"/>
        </w:rPr>
      </w:pPr>
      <w:r>
        <w:rPr>
          <w:rFonts w:ascii="Arial" w:hAnsi="Arial" w:cs="Arial"/>
          <w:sz w:val="20"/>
          <w:szCs w:val="20"/>
        </w:rPr>
        <w:t xml:space="preserve">14. The image to the right shows Miller and Urey’s apparatus for their origin of life experiment. </w:t>
      </w: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A) What did the gases in the large round chamber represent?</w:t>
      </w: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B) What did the electrical spark represent?</w:t>
      </w: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C) What did Miller and Urey find using the sampling probe in the cooled water at the bottom of the apparatus?  What conclusion did they draw from their results?</w:t>
      </w: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815BDC">
      <w:pPr>
        <w:autoSpaceDE w:val="0"/>
        <w:autoSpaceDN w:val="0"/>
        <w:adjustRightInd w:val="0"/>
        <w:spacing w:after="0" w:line="240" w:lineRule="auto"/>
        <w:ind w:left="720" w:hanging="360"/>
        <w:rPr>
          <w:rFonts w:ascii="Arial" w:hAnsi="Arial" w:cs="Arial"/>
          <w:sz w:val="20"/>
          <w:szCs w:val="20"/>
        </w:rPr>
      </w:pPr>
      <w:r>
        <w:rPr>
          <w:rFonts w:ascii="Arial" w:hAnsi="Arial" w:cs="Arial"/>
          <w:sz w:val="20"/>
          <w:szCs w:val="20"/>
        </w:rPr>
        <w:t xml:space="preserve">15. Which molecule—DNA or RNA—have scientists concluded was the first molecule of inheritance?  How did they conclude this?  </w:t>
      </w:r>
    </w:p>
    <w:p w:rsidR="0057215A" w:rsidRDefault="0057215A" w:rsidP="0057215A">
      <w:pPr>
        <w:autoSpaceDE w:val="0"/>
        <w:autoSpaceDN w:val="0"/>
        <w:adjustRightInd w:val="0"/>
        <w:spacing w:after="0" w:line="240" w:lineRule="auto"/>
        <w:rPr>
          <w:rFonts w:ascii="Arial" w:hAnsi="Arial" w:cs="Arial"/>
          <w:sz w:val="20"/>
          <w:szCs w:val="20"/>
        </w:rPr>
      </w:pPr>
    </w:p>
    <w:p w:rsidR="0057215A" w:rsidRDefault="0057215A" w:rsidP="0057215A">
      <w:pPr>
        <w:autoSpaceDE w:val="0"/>
        <w:autoSpaceDN w:val="0"/>
        <w:adjustRightInd w:val="0"/>
        <w:spacing w:after="0" w:line="240" w:lineRule="auto"/>
        <w:rPr>
          <w:rFonts w:ascii="Arial" w:hAnsi="Arial" w:cs="Arial"/>
          <w:sz w:val="20"/>
          <w:szCs w:val="20"/>
        </w:rPr>
      </w:pPr>
    </w:p>
    <w:p w:rsidR="0057215A" w:rsidRDefault="0057215A" w:rsidP="0057215A">
      <w:pPr>
        <w:autoSpaceDE w:val="0"/>
        <w:autoSpaceDN w:val="0"/>
        <w:adjustRightInd w:val="0"/>
        <w:spacing w:after="0" w:line="240" w:lineRule="auto"/>
        <w:rPr>
          <w:rFonts w:ascii="Arial" w:hAnsi="Arial" w:cs="Arial"/>
          <w:sz w:val="20"/>
          <w:szCs w:val="20"/>
        </w:rPr>
      </w:pPr>
    </w:p>
    <w:p w:rsidR="0057215A" w:rsidRDefault="0057215A" w:rsidP="0057215A">
      <w:pPr>
        <w:autoSpaceDE w:val="0"/>
        <w:autoSpaceDN w:val="0"/>
        <w:adjustRightInd w:val="0"/>
        <w:spacing w:after="0" w:line="240" w:lineRule="auto"/>
        <w:rPr>
          <w:rFonts w:ascii="Arial" w:hAnsi="Arial" w:cs="Arial"/>
          <w:sz w:val="20"/>
          <w:szCs w:val="20"/>
        </w:rPr>
      </w:pPr>
    </w:p>
    <w:p w:rsidR="0057215A" w:rsidRDefault="0057215A" w:rsidP="0057215A">
      <w:pPr>
        <w:autoSpaceDE w:val="0"/>
        <w:autoSpaceDN w:val="0"/>
        <w:adjustRightInd w:val="0"/>
        <w:spacing w:after="0" w:line="240" w:lineRule="auto"/>
        <w:rPr>
          <w:rFonts w:ascii="Arial" w:hAnsi="Arial" w:cs="Arial"/>
          <w:sz w:val="20"/>
          <w:szCs w:val="20"/>
        </w:rPr>
      </w:pPr>
    </w:p>
    <w:p w:rsidR="0057215A" w:rsidRDefault="0057215A" w:rsidP="0057215A">
      <w:pPr>
        <w:autoSpaceDE w:val="0"/>
        <w:autoSpaceDN w:val="0"/>
        <w:adjustRightInd w:val="0"/>
        <w:spacing w:after="0" w:line="240" w:lineRule="auto"/>
        <w:rPr>
          <w:rFonts w:ascii="Arial" w:hAnsi="Arial" w:cs="Arial"/>
          <w:sz w:val="20"/>
          <w:szCs w:val="20"/>
        </w:rPr>
      </w:pPr>
    </w:p>
    <w:p w:rsidR="0057215A" w:rsidRDefault="0057215A" w:rsidP="0057215A">
      <w:pPr>
        <w:autoSpaceDE w:val="0"/>
        <w:autoSpaceDN w:val="0"/>
        <w:adjustRightInd w:val="0"/>
        <w:spacing w:after="0" w:line="240" w:lineRule="auto"/>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r>
        <w:rPr>
          <w:noProof/>
        </w:rPr>
        <w:lastRenderedPageBreak/>
        <w:drawing>
          <wp:anchor distT="0" distB="0" distL="114300" distR="114300" simplePos="0" relativeHeight="251662336" behindDoc="0" locked="0" layoutInCell="1" allowOverlap="1" wp14:anchorId="6F6DFD17" wp14:editId="69934E4B">
            <wp:simplePos x="0" y="0"/>
            <wp:positionH relativeFrom="margin">
              <wp:posOffset>3907790</wp:posOffset>
            </wp:positionH>
            <wp:positionV relativeFrom="margin">
              <wp:posOffset>-26670</wp:posOffset>
            </wp:positionV>
            <wp:extent cx="2991485" cy="185166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991485" cy="1851660"/>
                    </a:xfrm>
                    <a:prstGeom prst="rect">
                      <a:avLst/>
                    </a:prstGeom>
                  </pic:spPr>
                </pic:pic>
              </a:graphicData>
            </a:graphic>
          </wp:anchor>
        </w:drawing>
      </w:r>
      <w:r>
        <w:rPr>
          <w:rFonts w:ascii="Arial" w:hAnsi="Arial" w:cs="Arial"/>
          <w:sz w:val="20"/>
          <w:szCs w:val="20"/>
        </w:rPr>
        <w:t>16. What process is shown in the picture below? How does this relate to the origin of eukaryotic cells?  Which cell part—chloroplast or mitochondrion—appears to have evolved first, and how do you know?</w:t>
      </w: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r>
        <w:rPr>
          <w:rFonts w:ascii="Arial" w:hAnsi="Arial" w:cs="Arial"/>
          <w:sz w:val="20"/>
          <w:szCs w:val="20"/>
        </w:rPr>
        <w:t xml:space="preserve">17.  What are two features of mitochondria and chloroplasts that suggest they were once free-living prokaryotic cells? </w:t>
      </w: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r>
        <w:rPr>
          <w:rFonts w:ascii="Arial" w:hAnsi="Arial" w:cs="Arial"/>
          <w:sz w:val="20"/>
          <w:szCs w:val="20"/>
        </w:rPr>
        <w:t>18. Identify 3-5 major steps in the history of life that led from the synthesis of the first simple organic molecules (ex: amino acids) to the origin of the first multicellular organisms with cells specialized for particular functions?</w:t>
      </w: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436BED" w:rsidRDefault="00436BED" w:rsidP="00436BED">
      <w:pPr>
        <w:autoSpaceDE w:val="0"/>
        <w:autoSpaceDN w:val="0"/>
        <w:adjustRightInd w:val="0"/>
        <w:spacing w:after="0" w:line="240" w:lineRule="auto"/>
        <w:ind w:left="720" w:hanging="360"/>
        <w:jc w:val="center"/>
        <w:rPr>
          <w:rFonts w:ascii="Arial" w:hAnsi="Arial" w:cs="Arial"/>
          <w:b/>
          <w:sz w:val="20"/>
          <w:szCs w:val="20"/>
        </w:rPr>
      </w:pPr>
      <w:r>
        <w:rPr>
          <w:rFonts w:ascii="Arial" w:hAnsi="Arial" w:cs="Arial"/>
          <w:b/>
          <w:sz w:val="20"/>
          <w:szCs w:val="20"/>
        </w:rPr>
        <w:t>Review for the Short Answer Question</w:t>
      </w:r>
    </w:p>
    <w:p w:rsidR="00436BED" w:rsidRPr="00436BED" w:rsidRDefault="00436BED" w:rsidP="00436BED">
      <w:pPr>
        <w:autoSpaceDE w:val="0"/>
        <w:autoSpaceDN w:val="0"/>
        <w:adjustRightInd w:val="0"/>
        <w:spacing w:after="0" w:line="240" w:lineRule="auto"/>
        <w:ind w:left="720" w:hanging="360"/>
        <w:jc w:val="center"/>
        <w:rPr>
          <w:rFonts w:ascii="Arial" w:hAnsi="Arial" w:cs="Arial"/>
          <w:b/>
          <w:sz w:val="20"/>
          <w:szCs w:val="20"/>
        </w:rPr>
      </w:pPr>
    </w:p>
    <w:p w:rsidR="00436BED" w:rsidRDefault="00436BED" w:rsidP="00436BED">
      <w:pPr>
        <w:ind w:left="720" w:hanging="360"/>
        <w:rPr>
          <w:rFonts w:ascii="Arial" w:hAnsi="Arial" w:cs="Arial"/>
          <w:noProof/>
          <w:sz w:val="20"/>
          <w:szCs w:val="20"/>
        </w:rPr>
      </w:pPr>
      <w:r>
        <w:rPr>
          <w:rFonts w:ascii="Arial" w:hAnsi="Arial" w:cs="Arial"/>
          <w:sz w:val="20"/>
          <w:szCs w:val="20"/>
        </w:rPr>
        <w:t xml:space="preserve">19. </w:t>
      </w:r>
      <w:r>
        <w:rPr>
          <w:rFonts w:ascii="Arial" w:hAnsi="Arial" w:cs="Arial"/>
          <w:noProof/>
          <w:sz w:val="20"/>
          <w:szCs w:val="20"/>
        </w:rPr>
        <w:t xml:space="preserve">The chart below shows the percentage of successful matings between members of a population of butterflies (called Population A) in five trials and the percentage of successful matings between members of Population A and another population of butterflies with a similar appearance, Population B.  Remember, a successful mating is defined as a mating that produces viable, fertile offspring.  </w:t>
      </w:r>
    </w:p>
    <w:p w:rsidR="00436BED" w:rsidRDefault="00436BED" w:rsidP="00436BED">
      <w:pPr>
        <w:ind w:left="720"/>
        <w:rPr>
          <w:rFonts w:ascii="Arial" w:hAnsi="Arial" w:cs="Arial"/>
          <w:noProof/>
          <w:sz w:val="20"/>
          <w:szCs w:val="20"/>
        </w:rPr>
      </w:pPr>
      <w:r>
        <w:rPr>
          <w:rFonts w:ascii="Arial" w:hAnsi="Arial" w:cs="Arial"/>
          <w:noProof/>
          <w:sz w:val="20"/>
          <w:szCs w:val="20"/>
        </w:rPr>
        <w:t xml:space="preserve">When observed in nature, members of Population A do mate with members of Population B, and the resulting offspring are both viable and fertile.  However, later hybrid generations show reduced survival and reproduction rates.  </w:t>
      </w:r>
    </w:p>
    <w:p w:rsidR="00436BED" w:rsidRDefault="00436BED" w:rsidP="00436BED">
      <w:pPr>
        <w:spacing w:after="0"/>
        <w:rPr>
          <w:rFonts w:ascii="Arial" w:hAnsi="Arial" w:cs="Arial"/>
          <w:noProof/>
          <w:sz w:val="20"/>
          <w:szCs w:val="20"/>
        </w:rPr>
      </w:pPr>
      <w:r>
        <w:rPr>
          <w:rFonts w:ascii="Arial" w:hAnsi="Arial" w:cs="Arial"/>
          <w:noProof/>
          <w:sz w:val="20"/>
          <w:szCs w:val="20"/>
        </w:rPr>
        <w:t xml:space="preserve">A) In the chart below, the mean and standard deviations for each set of data are given.  Calculate the standard error of the mean (SEM) and 95% confidence limit for each set of data.  Record your work and answers in the chart. </w:t>
      </w:r>
    </w:p>
    <w:p w:rsidR="00436BED" w:rsidRDefault="00436BED" w:rsidP="00436BED">
      <w:pPr>
        <w:spacing w:after="0"/>
        <w:rPr>
          <w:rFonts w:ascii="Arial" w:hAnsi="Arial" w:cs="Arial"/>
          <w:noProof/>
          <w:sz w:val="20"/>
          <w:szCs w:val="20"/>
        </w:rPr>
      </w:pPr>
    </w:p>
    <w:p w:rsidR="00436BED" w:rsidRDefault="00436BED" w:rsidP="00436BED">
      <w:pPr>
        <w:spacing w:after="0"/>
        <w:rPr>
          <w:rFonts w:ascii="Arial" w:hAnsi="Arial" w:cs="Arial"/>
          <w:noProof/>
          <w:sz w:val="24"/>
          <w:szCs w:val="24"/>
        </w:rPr>
      </w:pPr>
      <m:oMath>
        <m:r>
          <w:rPr>
            <w:rFonts w:ascii="Cambria Math" w:hAnsi="Cambria Math" w:cs="Arial"/>
            <w:noProof/>
            <w:sz w:val="24"/>
            <w:szCs w:val="24"/>
          </w:rPr>
          <m:t xml:space="preserve">SEM= </m:t>
        </m:r>
        <m:f>
          <m:fPr>
            <m:ctrlPr>
              <w:rPr>
                <w:rFonts w:ascii="Cambria Math" w:hAnsi="Cambria Math" w:cs="Arial"/>
                <w:i/>
                <w:noProof/>
                <w:sz w:val="24"/>
                <w:szCs w:val="24"/>
              </w:rPr>
            </m:ctrlPr>
          </m:fPr>
          <m:num>
            <m:r>
              <w:rPr>
                <w:rFonts w:ascii="Cambria Math" w:hAnsi="Cambria Math" w:cs="Arial"/>
                <w:noProof/>
                <w:sz w:val="24"/>
                <w:szCs w:val="24"/>
              </w:rPr>
              <m:t>s</m:t>
            </m:r>
          </m:num>
          <m:den>
            <m:rad>
              <m:radPr>
                <m:degHide m:val="1"/>
                <m:ctrlPr>
                  <w:rPr>
                    <w:rFonts w:ascii="Cambria Math" w:hAnsi="Cambria Math" w:cs="Arial"/>
                    <w:i/>
                    <w:noProof/>
                    <w:sz w:val="24"/>
                    <w:szCs w:val="24"/>
                  </w:rPr>
                </m:ctrlPr>
              </m:radPr>
              <m:deg/>
              <m:e>
                <m:r>
                  <w:rPr>
                    <w:rFonts w:ascii="Cambria Math" w:hAnsi="Cambria Math" w:cs="Arial"/>
                    <w:noProof/>
                    <w:sz w:val="24"/>
                    <w:szCs w:val="24"/>
                  </w:rPr>
                  <m:t>n</m:t>
                </m:r>
              </m:e>
            </m:rad>
          </m:den>
        </m:f>
      </m:oMath>
      <w:r w:rsidRPr="004A32BA">
        <w:rPr>
          <w:rFonts w:ascii="Arial" w:hAnsi="Arial" w:cs="Arial"/>
          <w:noProof/>
          <w:sz w:val="24"/>
          <w:szCs w:val="24"/>
        </w:rPr>
        <w:t xml:space="preserve">  </w:t>
      </w:r>
    </w:p>
    <w:p w:rsidR="00436BED" w:rsidRDefault="00436BED" w:rsidP="00436BED">
      <w:pPr>
        <w:spacing w:after="0"/>
        <w:rPr>
          <w:rFonts w:ascii="Arial" w:hAnsi="Arial" w:cs="Arial"/>
          <w:noProof/>
          <w:sz w:val="24"/>
          <w:szCs w:val="24"/>
        </w:rPr>
      </w:pPr>
    </w:p>
    <w:p w:rsidR="00436BED" w:rsidRDefault="00436BED" w:rsidP="00436BED">
      <w:pPr>
        <w:spacing w:after="0"/>
        <w:rPr>
          <w:rFonts w:ascii="Arial" w:hAnsi="Arial" w:cs="Arial"/>
          <w:i/>
          <w:noProof/>
          <w:sz w:val="20"/>
          <w:szCs w:val="20"/>
        </w:rPr>
      </w:pPr>
      <w:r>
        <w:rPr>
          <w:rFonts w:ascii="Arial" w:hAnsi="Arial" w:cs="Arial"/>
          <w:i/>
          <w:noProof/>
          <w:sz w:val="20"/>
          <w:szCs w:val="20"/>
        </w:rPr>
        <w:t xml:space="preserve">(Note: SEM represents the Standard Error of the Mean.  “s” represents the standard deviation, and “n” represents the number of data points.) </w:t>
      </w:r>
    </w:p>
    <w:p w:rsidR="00436BED" w:rsidRPr="004A32BA" w:rsidRDefault="00436BED" w:rsidP="00436BED">
      <w:pPr>
        <w:spacing w:after="0"/>
        <w:rPr>
          <w:rFonts w:ascii="Arial" w:hAnsi="Arial" w:cs="Arial"/>
          <w:i/>
          <w:noProof/>
          <w:sz w:val="20"/>
          <w:szCs w:val="20"/>
        </w:rPr>
      </w:pPr>
    </w:p>
    <w:p w:rsidR="00436BED" w:rsidRDefault="00436BED" w:rsidP="00436BED">
      <w:pPr>
        <w:spacing w:after="0"/>
        <w:rPr>
          <w:rFonts w:ascii="Arial" w:hAnsi="Arial" w:cs="Arial"/>
          <w:noProof/>
          <w:sz w:val="24"/>
          <w:szCs w:val="24"/>
        </w:rPr>
      </w:pPr>
      <w:r w:rsidRPr="004A32BA">
        <w:rPr>
          <w:rFonts w:ascii="Arial" w:hAnsi="Arial" w:cs="Arial"/>
          <w:noProof/>
          <w:sz w:val="24"/>
          <w:szCs w:val="24"/>
        </w:rPr>
        <w:t>95% C</w:t>
      </w:r>
      <w:r>
        <w:rPr>
          <w:rFonts w:ascii="Arial" w:hAnsi="Arial" w:cs="Arial"/>
          <w:noProof/>
          <w:sz w:val="24"/>
          <w:szCs w:val="24"/>
        </w:rPr>
        <w:t>onfidence Limit</w:t>
      </w:r>
      <w:r w:rsidRPr="004A32BA">
        <w:rPr>
          <w:rFonts w:ascii="Arial" w:hAnsi="Arial" w:cs="Arial"/>
          <w:noProof/>
          <w:sz w:val="24"/>
          <w:szCs w:val="24"/>
        </w:rPr>
        <w:t xml:space="preserve"> = mean ± 2SEM</w:t>
      </w:r>
      <w:r>
        <w:rPr>
          <w:rFonts w:ascii="Arial" w:hAnsi="Arial" w:cs="Arial"/>
          <w:noProof/>
          <w:sz w:val="24"/>
          <w:szCs w:val="24"/>
        </w:rPr>
        <w:t xml:space="preserve"> </w:t>
      </w:r>
    </w:p>
    <w:p w:rsidR="00436BED" w:rsidRDefault="00436BED" w:rsidP="00436BED">
      <w:pPr>
        <w:spacing w:after="0"/>
        <w:rPr>
          <w:rFonts w:ascii="Arial" w:hAnsi="Arial" w:cs="Arial"/>
          <w:noProof/>
          <w:sz w:val="24"/>
          <w:szCs w:val="24"/>
        </w:rPr>
      </w:pPr>
    </w:p>
    <w:p w:rsidR="00436BED" w:rsidRPr="004A32BA" w:rsidRDefault="00436BED" w:rsidP="00436BED">
      <w:pPr>
        <w:spacing w:after="0"/>
        <w:rPr>
          <w:rFonts w:ascii="Arial" w:hAnsi="Arial" w:cs="Arial"/>
          <w:i/>
          <w:noProof/>
          <w:sz w:val="20"/>
          <w:szCs w:val="20"/>
        </w:rPr>
      </w:pPr>
      <w:r w:rsidRPr="004A32BA">
        <w:rPr>
          <w:rFonts w:ascii="Arial" w:hAnsi="Arial" w:cs="Arial"/>
          <w:i/>
          <w:noProof/>
          <w:sz w:val="20"/>
          <w:szCs w:val="20"/>
        </w:rPr>
        <w:t xml:space="preserve">(Note: the 95% confidence limit will be a range of values.  If we used the 95% confidence limit to plot error bars around the means for each data set, the mean + 2SEM would represent the top of the error bar, or in other words, the error bar upper limit.  If we used the 95% confidence limit to plot error bars around the means for each data set, the mean – 2SEM would represent the bottom of the error bar, or in other words, the error bar lower limit.) </w:t>
      </w:r>
    </w:p>
    <w:p w:rsidR="00436BED" w:rsidRDefault="00436BED" w:rsidP="00436BED">
      <w:pPr>
        <w:spacing w:after="0"/>
        <w:rPr>
          <w:rFonts w:ascii="Arial" w:hAnsi="Arial" w:cs="Arial"/>
          <w:noProof/>
          <w:sz w:val="20"/>
          <w:szCs w:val="20"/>
        </w:rPr>
      </w:pPr>
    </w:p>
    <w:p w:rsidR="00436BED" w:rsidRDefault="00436BED" w:rsidP="00436BED">
      <w:pPr>
        <w:spacing w:after="0"/>
        <w:rPr>
          <w:rFonts w:ascii="Arial" w:hAnsi="Arial" w:cs="Arial"/>
          <w:noProof/>
          <w:sz w:val="20"/>
          <w:szCs w:val="20"/>
        </w:rPr>
      </w:pPr>
    </w:p>
    <w:tbl>
      <w:tblPr>
        <w:tblStyle w:val="TableGrid"/>
        <w:tblW w:w="0" w:type="auto"/>
        <w:jc w:val="center"/>
        <w:tblInd w:w="-1107" w:type="dxa"/>
        <w:tblLook w:val="04A0" w:firstRow="1" w:lastRow="0" w:firstColumn="1" w:lastColumn="0" w:noHBand="0" w:noVBand="1"/>
      </w:tblPr>
      <w:tblGrid>
        <w:gridCol w:w="3038"/>
        <w:gridCol w:w="3307"/>
        <w:gridCol w:w="2970"/>
      </w:tblGrid>
      <w:tr w:rsidR="00436BED" w:rsidTr="00E1615D">
        <w:trPr>
          <w:jc w:val="center"/>
        </w:trPr>
        <w:tc>
          <w:tcPr>
            <w:tcW w:w="3038" w:type="dxa"/>
          </w:tcPr>
          <w:p w:rsidR="00436BED" w:rsidRPr="00EB113D" w:rsidRDefault="00436BED" w:rsidP="00E1615D">
            <w:pPr>
              <w:jc w:val="center"/>
              <w:rPr>
                <w:rFonts w:ascii="Arial" w:hAnsi="Arial" w:cs="Arial"/>
                <w:b/>
                <w:sz w:val="20"/>
                <w:szCs w:val="20"/>
              </w:rPr>
            </w:pPr>
            <w:r>
              <w:rPr>
                <w:rFonts w:ascii="Arial" w:hAnsi="Arial" w:cs="Arial"/>
                <w:b/>
                <w:sz w:val="20"/>
                <w:szCs w:val="20"/>
              </w:rPr>
              <w:lastRenderedPageBreak/>
              <w:t xml:space="preserve">Trials </w:t>
            </w:r>
          </w:p>
        </w:tc>
        <w:tc>
          <w:tcPr>
            <w:tcW w:w="3307" w:type="dxa"/>
          </w:tcPr>
          <w:p w:rsidR="00436BED" w:rsidRPr="00EB113D" w:rsidRDefault="00436BED" w:rsidP="00E1615D">
            <w:pPr>
              <w:jc w:val="center"/>
              <w:rPr>
                <w:rFonts w:ascii="Arial" w:hAnsi="Arial" w:cs="Arial"/>
                <w:b/>
                <w:sz w:val="20"/>
                <w:szCs w:val="20"/>
              </w:rPr>
            </w:pPr>
            <w:r>
              <w:rPr>
                <w:rFonts w:ascii="Arial" w:hAnsi="Arial" w:cs="Arial"/>
                <w:b/>
                <w:sz w:val="20"/>
                <w:szCs w:val="20"/>
              </w:rPr>
              <w:t xml:space="preserve">% of Successful </w:t>
            </w:r>
            <w:proofErr w:type="spellStart"/>
            <w:r>
              <w:rPr>
                <w:rFonts w:ascii="Arial" w:hAnsi="Arial" w:cs="Arial"/>
                <w:b/>
                <w:sz w:val="20"/>
                <w:szCs w:val="20"/>
              </w:rPr>
              <w:t>Matings</w:t>
            </w:r>
            <w:proofErr w:type="spellEnd"/>
            <w:r>
              <w:rPr>
                <w:rFonts w:ascii="Arial" w:hAnsi="Arial" w:cs="Arial"/>
                <w:b/>
                <w:sz w:val="20"/>
                <w:szCs w:val="20"/>
              </w:rPr>
              <w:t xml:space="preserve"> between Members of Population A</w:t>
            </w:r>
          </w:p>
        </w:tc>
        <w:tc>
          <w:tcPr>
            <w:tcW w:w="2970" w:type="dxa"/>
          </w:tcPr>
          <w:p w:rsidR="00436BED" w:rsidRPr="00EB113D" w:rsidRDefault="00436BED" w:rsidP="00E1615D">
            <w:pPr>
              <w:jc w:val="center"/>
              <w:rPr>
                <w:rFonts w:ascii="Arial" w:hAnsi="Arial" w:cs="Arial"/>
                <w:b/>
                <w:sz w:val="20"/>
                <w:szCs w:val="20"/>
              </w:rPr>
            </w:pPr>
            <w:r>
              <w:rPr>
                <w:rFonts w:ascii="Arial" w:hAnsi="Arial" w:cs="Arial"/>
                <w:b/>
                <w:sz w:val="20"/>
                <w:szCs w:val="20"/>
              </w:rPr>
              <w:t xml:space="preserve">% of Successful </w:t>
            </w:r>
            <w:proofErr w:type="spellStart"/>
            <w:r>
              <w:rPr>
                <w:rFonts w:ascii="Arial" w:hAnsi="Arial" w:cs="Arial"/>
                <w:b/>
                <w:sz w:val="20"/>
                <w:szCs w:val="20"/>
              </w:rPr>
              <w:t>Matings</w:t>
            </w:r>
            <w:proofErr w:type="spellEnd"/>
            <w:r>
              <w:rPr>
                <w:rFonts w:ascii="Arial" w:hAnsi="Arial" w:cs="Arial"/>
                <w:b/>
                <w:sz w:val="20"/>
                <w:szCs w:val="20"/>
              </w:rPr>
              <w:t xml:space="preserve">  between Members of Population A and Population B</w:t>
            </w:r>
          </w:p>
        </w:tc>
      </w:tr>
      <w:tr w:rsidR="00436BED" w:rsidTr="00E1615D">
        <w:trPr>
          <w:trHeight w:val="323"/>
          <w:jc w:val="center"/>
        </w:trPr>
        <w:tc>
          <w:tcPr>
            <w:tcW w:w="3038" w:type="dxa"/>
          </w:tcPr>
          <w:p w:rsidR="00436BED" w:rsidRDefault="00436BED" w:rsidP="00E1615D">
            <w:pPr>
              <w:jc w:val="center"/>
              <w:rPr>
                <w:rFonts w:ascii="Arial" w:hAnsi="Arial" w:cs="Arial"/>
                <w:sz w:val="20"/>
                <w:szCs w:val="20"/>
              </w:rPr>
            </w:pPr>
            <w:r>
              <w:rPr>
                <w:rFonts w:ascii="Arial" w:hAnsi="Arial" w:cs="Arial"/>
                <w:sz w:val="20"/>
                <w:szCs w:val="20"/>
              </w:rPr>
              <w:t>1</w:t>
            </w:r>
          </w:p>
        </w:tc>
        <w:tc>
          <w:tcPr>
            <w:tcW w:w="3307" w:type="dxa"/>
          </w:tcPr>
          <w:p w:rsidR="00436BED" w:rsidRDefault="00436BED" w:rsidP="00E1615D">
            <w:pPr>
              <w:jc w:val="center"/>
              <w:rPr>
                <w:rFonts w:ascii="Arial" w:hAnsi="Arial" w:cs="Arial"/>
                <w:sz w:val="20"/>
                <w:szCs w:val="20"/>
              </w:rPr>
            </w:pPr>
            <w:r>
              <w:rPr>
                <w:rFonts w:ascii="Arial" w:hAnsi="Arial" w:cs="Arial"/>
                <w:sz w:val="20"/>
                <w:szCs w:val="20"/>
              </w:rPr>
              <w:t>93</w:t>
            </w:r>
          </w:p>
        </w:tc>
        <w:tc>
          <w:tcPr>
            <w:tcW w:w="2970" w:type="dxa"/>
          </w:tcPr>
          <w:p w:rsidR="00436BED" w:rsidRDefault="00436BED" w:rsidP="00E1615D">
            <w:pPr>
              <w:jc w:val="center"/>
              <w:rPr>
                <w:rFonts w:ascii="Arial" w:hAnsi="Arial" w:cs="Arial"/>
                <w:sz w:val="20"/>
                <w:szCs w:val="20"/>
              </w:rPr>
            </w:pPr>
            <w:r>
              <w:rPr>
                <w:rFonts w:ascii="Arial" w:hAnsi="Arial" w:cs="Arial"/>
                <w:sz w:val="20"/>
                <w:szCs w:val="20"/>
              </w:rPr>
              <w:t>71</w:t>
            </w:r>
          </w:p>
        </w:tc>
      </w:tr>
      <w:tr w:rsidR="00436BED" w:rsidTr="00E1615D">
        <w:trPr>
          <w:jc w:val="center"/>
        </w:trPr>
        <w:tc>
          <w:tcPr>
            <w:tcW w:w="3038" w:type="dxa"/>
          </w:tcPr>
          <w:p w:rsidR="00436BED" w:rsidRDefault="00436BED" w:rsidP="00E1615D">
            <w:pPr>
              <w:jc w:val="center"/>
              <w:rPr>
                <w:rFonts w:ascii="Arial" w:hAnsi="Arial" w:cs="Arial"/>
                <w:sz w:val="20"/>
                <w:szCs w:val="20"/>
              </w:rPr>
            </w:pPr>
            <w:r>
              <w:rPr>
                <w:rFonts w:ascii="Arial" w:hAnsi="Arial" w:cs="Arial"/>
                <w:sz w:val="20"/>
                <w:szCs w:val="20"/>
              </w:rPr>
              <w:t>2</w:t>
            </w:r>
          </w:p>
        </w:tc>
        <w:tc>
          <w:tcPr>
            <w:tcW w:w="3307" w:type="dxa"/>
          </w:tcPr>
          <w:p w:rsidR="00436BED" w:rsidRDefault="00436BED" w:rsidP="00E1615D">
            <w:pPr>
              <w:jc w:val="center"/>
              <w:rPr>
                <w:rFonts w:ascii="Arial" w:hAnsi="Arial" w:cs="Arial"/>
                <w:sz w:val="20"/>
                <w:szCs w:val="20"/>
              </w:rPr>
            </w:pPr>
            <w:r>
              <w:rPr>
                <w:rFonts w:ascii="Arial" w:hAnsi="Arial" w:cs="Arial"/>
                <w:sz w:val="20"/>
                <w:szCs w:val="20"/>
              </w:rPr>
              <w:t>97</w:t>
            </w:r>
          </w:p>
        </w:tc>
        <w:tc>
          <w:tcPr>
            <w:tcW w:w="2970" w:type="dxa"/>
          </w:tcPr>
          <w:p w:rsidR="00436BED" w:rsidRDefault="00436BED" w:rsidP="00E1615D">
            <w:pPr>
              <w:jc w:val="center"/>
              <w:rPr>
                <w:rFonts w:ascii="Arial" w:hAnsi="Arial" w:cs="Arial"/>
                <w:sz w:val="20"/>
                <w:szCs w:val="20"/>
              </w:rPr>
            </w:pPr>
            <w:r>
              <w:rPr>
                <w:rFonts w:ascii="Arial" w:hAnsi="Arial" w:cs="Arial"/>
                <w:sz w:val="20"/>
                <w:szCs w:val="20"/>
              </w:rPr>
              <w:t>63</w:t>
            </w:r>
          </w:p>
        </w:tc>
      </w:tr>
      <w:tr w:rsidR="00436BED" w:rsidTr="00E1615D">
        <w:trPr>
          <w:jc w:val="center"/>
        </w:trPr>
        <w:tc>
          <w:tcPr>
            <w:tcW w:w="3038" w:type="dxa"/>
          </w:tcPr>
          <w:p w:rsidR="00436BED" w:rsidRDefault="00436BED" w:rsidP="00E1615D">
            <w:pPr>
              <w:jc w:val="center"/>
              <w:rPr>
                <w:rFonts w:ascii="Arial" w:hAnsi="Arial" w:cs="Arial"/>
                <w:sz w:val="20"/>
                <w:szCs w:val="20"/>
              </w:rPr>
            </w:pPr>
            <w:r>
              <w:rPr>
                <w:rFonts w:ascii="Arial" w:hAnsi="Arial" w:cs="Arial"/>
                <w:sz w:val="20"/>
                <w:szCs w:val="20"/>
              </w:rPr>
              <w:t>3</w:t>
            </w:r>
          </w:p>
        </w:tc>
        <w:tc>
          <w:tcPr>
            <w:tcW w:w="3307" w:type="dxa"/>
          </w:tcPr>
          <w:p w:rsidR="00436BED" w:rsidRDefault="00436BED" w:rsidP="00E1615D">
            <w:pPr>
              <w:jc w:val="center"/>
              <w:rPr>
                <w:rFonts w:ascii="Arial" w:hAnsi="Arial" w:cs="Arial"/>
                <w:sz w:val="20"/>
                <w:szCs w:val="20"/>
              </w:rPr>
            </w:pPr>
            <w:r>
              <w:rPr>
                <w:rFonts w:ascii="Arial" w:hAnsi="Arial" w:cs="Arial"/>
                <w:sz w:val="20"/>
                <w:szCs w:val="20"/>
              </w:rPr>
              <w:t>92</w:t>
            </w:r>
          </w:p>
        </w:tc>
        <w:tc>
          <w:tcPr>
            <w:tcW w:w="2970" w:type="dxa"/>
          </w:tcPr>
          <w:p w:rsidR="00436BED" w:rsidRDefault="00436BED" w:rsidP="00E1615D">
            <w:pPr>
              <w:jc w:val="center"/>
              <w:rPr>
                <w:rFonts w:ascii="Arial" w:hAnsi="Arial" w:cs="Arial"/>
                <w:sz w:val="20"/>
                <w:szCs w:val="20"/>
              </w:rPr>
            </w:pPr>
            <w:r>
              <w:rPr>
                <w:rFonts w:ascii="Arial" w:hAnsi="Arial" w:cs="Arial"/>
                <w:sz w:val="20"/>
                <w:szCs w:val="20"/>
              </w:rPr>
              <w:t>76</w:t>
            </w:r>
          </w:p>
        </w:tc>
      </w:tr>
      <w:tr w:rsidR="00436BED" w:rsidTr="00E1615D">
        <w:trPr>
          <w:jc w:val="center"/>
        </w:trPr>
        <w:tc>
          <w:tcPr>
            <w:tcW w:w="3038" w:type="dxa"/>
          </w:tcPr>
          <w:p w:rsidR="00436BED" w:rsidRDefault="00436BED" w:rsidP="00E1615D">
            <w:pPr>
              <w:jc w:val="center"/>
              <w:rPr>
                <w:rFonts w:ascii="Arial" w:hAnsi="Arial" w:cs="Arial"/>
                <w:sz w:val="20"/>
                <w:szCs w:val="20"/>
              </w:rPr>
            </w:pPr>
            <w:r>
              <w:rPr>
                <w:rFonts w:ascii="Arial" w:hAnsi="Arial" w:cs="Arial"/>
                <w:sz w:val="20"/>
                <w:szCs w:val="20"/>
              </w:rPr>
              <w:t>4</w:t>
            </w:r>
          </w:p>
        </w:tc>
        <w:tc>
          <w:tcPr>
            <w:tcW w:w="3307" w:type="dxa"/>
          </w:tcPr>
          <w:p w:rsidR="00436BED" w:rsidRDefault="00436BED" w:rsidP="00E1615D">
            <w:pPr>
              <w:jc w:val="center"/>
              <w:rPr>
                <w:rFonts w:ascii="Arial" w:hAnsi="Arial" w:cs="Arial"/>
                <w:sz w:val="20"/>
                <w:szCs w:val="20"/>
              </w:rPr>
            </w:pPr>
            <w:r>
              <w:rPr>
                <w:rFonts w:ascii="Arial" w:hAnsi="Arial" w:cs="Arial"/>
                <w:sz w:val="20"/>
                <w:szCs w:val="20"/>
              </w:rPr>
              <w:t>91</w:t>
            </w:r>
          </w:p>
        </w:tc>
        <w:tc>
          <w:tcPr>
            <w:tcW w:w="2970" w:type="dxa"/>
          </w:tcPr>
          <w:p w:rsidR="00436BED" w:rsidRDefault="00436BED" w:rsidP="00E1615D">
            <w:pPr>
              <w:jc w:val="center"/>
              <w:rPr>
                <w:rFonts w:ascii="Arial" w:hAnsi="Arial" w:cs="Arial"/>
                <w:sz w:val="20"/>
                <w:szCs w:val="20"/>
              </w:rPr>
            </w:pPr>
            <w:r>
              <w:rPr>
                <w:rFonts w:ascii="Arial" w:hAnsi="Arial" w:cs="Arial"/>
                <w:sz w:val="20"/>
                <w:szCs w:val="20"/>
              </w:rPr>
              <w:t>70</w:t>
            </w:r>
          </w:p>
        </w:tc>
      </w:tr>
      <w:tr w:rsidR="00436BED" w:rsidTr="00E1615D">
        <w:trPr>
          <w:jc w:val="center"/>
        </w:trPr>
        <w:tc>
          <w:tcPr>
            <w:tcW w:w="3038" w:type="dxa"/>
          </w:tcPr>
          <w:p w:rsidR="00436BED" w:rsidRDefault="00436BED" w:rsidP="00E1615D">
            <w:pPr>
              <w:jc w:val="center"/>
              <w:rPr>
                <w:rFonts w:ascii="Arial" w:hAnsi="Arial" w:cs="Arial"/>
                <w:sz w:val="20"/>
                <w:szCs w:val="20"/>
              </w:rPr>
            </w:pPr>
            <w:r>
              <w:rPr>
                <w:rFonts w:ascii="Arial" w:hAnsi="Arial" w:cs="Arial"/>
                <w:sz w:val="20"/>
                <w:szCs w:val="20"/>
              </w:rPr>
              <w:t>5</w:t>
            </w:r>
          </w:p>
        </w:tc>
        <w:tc>
          <w:tcPr>
            <w:tcW w:w="3307" w:type="dxa"/>
          </w:tcPr>
          <w:p w:rsidR="00436BED" w:rsidRDefault="00436BED" w:rsidP="00E1615D">
            <w:pPr>
              <w:jc w:val="center"/>
              <w:rPr>
                <w:rFonts w:ascii="Arial" w:hAnsi="Arial" w:cs="Arial"/>
                <w:sz w:val="20"/>
                <w:szCs w:val="20"/>
              </w:rPr>
            </w:pPr>
            <w:r>
              <w:rPr>
                <w:rFonts w:ascii="Arial" w:hAnsi="Arial" w:cs="Arial"/>
                <w:sz w:val="20"/>
                <w:szCs w:val="20"/>
              </w:rPr>
              <w:t>90</w:t>
            </w:r>
          </w:p>
        </w:tc>
        <w:tc>
          <w:tcPr>
            <w:tcW w:w="2970" w:type="dxa"/>
          </w:tcPr>
          <w:p w:rsidR="00436BED" w:rsidRDefault="00436BED" w:rsidP="00E1615D">
            <w:pPr>
              <w:jc w:val="center"/>
              <w:rPr>
                <w:rFonts w:ascii="Arial" w:hAnsi="Arial" w:cs="Arial"/>
                <w:sz w:val="20"/>
                <w:szCs w:val="20"/>
              </w:rPr>
            </w:pPr>
            <w:r>
              <w:rPr>
                <w:rFonts w:ascii="Arial" w:hAnsi="Arial" w:cs="Arial"/>
                <w:sz w:val="20"/>
                <w:szCs w:val="20"/>
              </w:rPr>
              <w:t>66</w:t>
            </w:r>
          </w:p>
        </w:tc>
      </w:tr>
      <w:tr w:rsidR="00436BED" w:rsidTr="00E1615D">
        <w:trPr>
          <w:jc w:val="center"/>
        </w:trPr>
        <w:tc>
          <w:tcPr>
            <w:tcW w:w="3038" w:type="dxa"/>
          </w:tcPr>
          <w:p w:rsidR="00436BED" w:rsidRDefault="00436BED" w:rsidP="00E1615D">
            <w:pPr>
              <w:jc w:val="center"/>
              <w:rPr>
                <w:rFonts w:ascii="Arial" w:hAnsi="Arial" w:cs="Arial"/>
                <w:sz w:val="20"/>
                <w:szCs w:val="20"/>
              </w:rPr>
            </w:pPr>
            <w:r>
              <w:rPr>
                <w:rFonts w:ascii="Arial" w:hAnsi="Arial" w:cs="Arial"/>
                <w:sz w:val="20"/>
                <w:szCs w:val="20"/>
              </w:rPr>
              <w:t>Mean</w:t>
            </w:r>
          </w:p>
          <w:p w:rsidR="00436BED" w:rsidRDefault="00436BED" w:rsidP="00E1615D">
            <w:pPr>
              <w:jc w:val="center"/>
              <w:rPr>
                <w:rFonts w:ascii="Arial" w:hAnsi="Arial" w:cs="Arial"/>
                <w:sz w:val="20"/>
                <w:szCs w:val="20"/>
              </w:rPr>
            </w:pPr>
          </w:p>
        </w:tc>
        <w:tc>
          <w:tcPr>
            <w:tcW w:w="3307" w:type="dxa"/>
          </w:tcPr>
          <w:p w:rsidR="00436BED" w:rsidRDefault="00436BED" w:rsidP="00E1615D">
            <w:pPr>
              <w:jc w:val="center"/>
              <w:rPr>
                <w:rFonts w:ascii="Arial" w:hAnsi="Arial" w:cs="Arial"/>
                <w:sz w:val="20"/>
                <w:szCs w:val="20"/>
              </w:rPr>
            </w:pPr>
            <w:r>
              <w:rPr>
                <w:rFonts w:ascii="Arial" w:hAnsi="Arial" w:cs="Arial"/>
                <w:sz w:val="20"/>
                <w:szCs w:val="20"/>
              </w:rPr>
              <w:t>92.6</w:t>
            </w:r>
          </w:p>
        </w:tc>
        <w:tc>
          <w:tcPr>
            <w:tcW w:w="2970" w:type="dxa"/>
          </w:tcPr>
          <w:p w:rsidR="00436BED" w:rsidRDefault="00436BED" w:rsidP="00E1615D">
            <w:pPr>
              <w:jc w:val="center"/>
              <w:rPr>
                <w:rFonts w:ascii="Arial" w:hAnsi="Arial" w:cs="Arial"/>
                <w:sz w:val="20"/>
                <w:szCs w:val="20"/>
              </w:rPr>
            </w:pPr>
            <w:r>
              <w:rPr>
                <w:rFonts w:ascii="Arial" w:hAnsi="Arial" w:cs="Arial"/>
                <w:sz w:val="20"/>
                <w:szCs w:val="20"/>
              </w:rPr>
              <w:t>69.2</w:t>
            </w:r>
          </w:p>
          <w:p w:rsidR="00436BED" w:rsidRDefault="00436BED" w:rsidP="00E1615D">
            <w:pPr>
              <w:jc w:val="center"/>
              <w:rPr>
                <w:rFonts w:ascii="Arial" w:hAnsi="Arial" w:cs="Arial"/>
                <w:sz w:val="20"/>
                <w:szCs w:val="20"/>
              </w:rPr>
            </w:pPr>
          </w:p>
        </w:tc>
      </w:tr>
      <w:tr w:rsidR="00436BED" w:rsidTr="00E1615D">
        <w:trPr>
          <w:jc w:val="center"/>
        </w:trPr>
        <w:tc>
          <w:tcPr>
            <w:tcW w:w="3038" w:type="dxa"/>
          </w:tcPr>
          <w:p w:rsidR="00436BED" w:rsidRDefault="00436BED" w:rsidP="00E1615D">
            <w:pPr>
              <w:jc w:val="center"/>
              <w:rPr>
                <w:rFonts w:ascii="Arial" w:hAnsi="Arial" w:cs="Arial"/>
                <w:sz w:val="20"/>
                <w:szCs w:val="20"/>
              </w:rPr>
            </w:pPr>
            <w:r>
              <w:rPr>
                <w:rFonts w:ascii="Arial" w:hAnsi="Arial" w:cs="Arial"/>
                <w:sz w:val="20"/>
                <w:szCs w:val="20"/>
              </w:rPr>
              <w:t>Standard Deviation (s)</w:t>
            </w:r>
          </w:p>
        </w:tc>
        <w:tc>
          <w:tcPr>
            <w:tcW w:w="3307" w:type="dxa"/>
          </w:tcPr>
          <w:p w:rsidR="00436BED" w:rsidRDefault="00436BED" w:rsidP="00E1615D">
            <w:pPr>
              <w:jc w:val="center"/>
              <w:rPr>
                <w:rFonts w:ascii="Arial" w:hAnsi="Arial" w:cs="Arial"/>
                <w:sz w:val="20"/>
                <w:szCs w:val="20"/>
              </w:rPr>
            </w:pPr>
            <w:r>
              <w:rPr>
                <w:rFonts w:ascii="Arial" w:hAnsi="Arial" w:cs="Arial"/>
                <w:sz w:val="20"/>
                <w:szCs w:val="20"/>
              </w:rPr>
              <w:t>2.70</w:t>
            </w:r>
          </w:p>
        </w:tc>
        <w:tc>
          <w:tcPr>
            <w:tcW w:w="2970" w:type="dxa"/>
          </w:tcPr>
          <w:p w:rsidR="00436BED" w:rsidRDefault="00436BED" w:rsidP="00E1615D">
            <w:pPr>
              <w:jc w:val="center"/>
              <w:rPr>
                <w:rFonts w:ascii="Arial" w:hAnsi="Arial" w:cs="Arial"/>
                <w:sz w:val="20"/>
                <w:szCs w:val="20"/>
              </w:rPr>
            </w:pPr>
            <w:r>
              <w:rPr>
                <w:rFonts w:ascii="Arial" w:hAnsi="Arial" w:cs="Arial"/>
                <w:sz w:val="20"/>
                <w:szCs w:val="20"/>
              </w:rPr>
              <w:t>4.97</w:t>
            </w:r>
          </w:p>
        </w:tc>
      </w:tr>
      <w:tr w:rsidR="00436BED" w:rsidTr="00E1615D">
        <w:trPr>
          <w:jc w:val="center"/>
        </w:trPr>
        <w:tc>
          <w:tcPr>
            <w:tcW w:w="3038" w:type="dxa"/>
          </w:tcPr>
          <w:p w:rsidR="00436BED" w:rsidRDefault="00436BED" w:rsidP="00E1615D">
            <w:pPr>
              <w:jc w:val="center"/>
              <w:rPr>
                <w:rFonts w:ascii="Arial" w:hAnsi="Arial" w:cs="Arial"/>
                <w:sz w:val="20"/>
                <w:szCs w:val="20"/>
              </w:rPr>
            </w:pPr>
          </w:p>
          <w:p w:rsidR="00436BED" w:rsidRDefault="00436BED" w:rsidP="00E1615D">
            <w:pPr>
              <w:jc w:val="center"/>
              <w:rPr>
                <w:rFonts w:ascii="Arial" w:hAnsi="Arial" w:cs="Arial"/>
                <w:sz w:val="20"/>
                <w:szCs w:val="20"/>
              </w:rPr>
            </w:pPr>
          </w:p>
          <w:p w:rsidR="00436BED" w:rsidRDefault="00436BED" w:rsidP="00E1615D">
            <w:pPr>
              <w:jc w:val="center"/>
              <w:rPr>
                <w:rFonts w:ascii="Arial" w:hAnsi="Arial" w:cs="Arial"/>
                <w:sz w:val="20"/>
                <w:szCs w:val="20"/>
              </w:rPr>
            </w:pPr>
            <w:r>
              <w:rPr>
                <w:rFonts w:ascii="Arial" w:hAnsi="Arial" w:cs="Arial"/>
                <w:sz w:val="20"/>
                <w:szCs w:val="20"/>
              </w:rPr>
              <w:t>Standard Error of the Mean</w:t>
            </w:r>
          </w:p>
          <w:p w:rsidR="00436BED" w:rsidRDefault="00436BED" w:rsidP="00E1615D">
            <w:pPr>
              <w:jc w:val="center"/>
              <w:rPr>
                <w:rFonts w:ascii="Arial" w:hAnsi="Arial" w:cs="Arial"/>
                <w:sz w:val="20"/>
                <w:szCs w:val="20"/>
              </w:rPr>
            </w:pPr>
            <w:r>
              <w:rPr>
                <w:rFonts w:ascii="Arial" w:hAnsi="Arial" w:cs="Arial"/>
                <w:sz w:val="20"/>
                <w:szCs w:val="20"/>
              </w:rPr>
              <w:t>(show your work and round to the nearest hundredth)</w:t>
            </w:r>
          </w:p>
          <w:p w:rsidR="00436BED" w:rsidRDefault="00436BED" w:rsidP="00E1615D">
            <w:pPr>
              <w:jc w:val="center"/>
              <w:rPr>
                <w:rFonts w:ascii="Arial" w:hAnsi="Arial" w:cs="Arial"/>
                <w:sz w:val="20"/>
                <w:szCs w:val="20"/>
              </w:rPr>
            </w:pPr>
          </w:p>
          <w:p w:rsidR="00436BED" w:rsidRDefault="00436BED" w:rsidP="00E1615D">
            <w:pPr>
              <w:jc w:val="center"/>
              <w:rPr>
                <w:rFonts w:ascii="Arial" w:hAnsi="Arial" w:cs="Arial"/>
                <w:sz w:val="20"/>
                <w:szCs w:val="20"/>
              </w:rPr>
            </w:pPr>
          </w:p>
        </w:tc>
        <w:tc>
          <w:tcPr>
            <w:tcW w:w="3307" w:type="dxa"/>
          </w:tcPr>
          <w:p w:rsidR="00436BED" w:rsidRDefault="00436BED" w:rsidP="00E1615D">
            <w:pPr>
              <w:jc w:val="center"/>
              <w:rPr>
                <w:rFonts w:ascii="Arial" w:hAnsi="Arial" w:cs="Arial"/>
                <w:sz w:val="20"/>
                <w:szCs w:val="20"/>
              </w:rPr>
            </w:pPr>
          </w:p>
        </w:tc>
        <w:tc>
          <w:tcPr>
            <w:tcW w:w="2970" w:type="dxa"/>
          </w:tcPr>
          <w:p w:rsidR="00436BED" w:rsidRDefault="00436BED" w:rsidP="00E1615D">
            <w:pPr>
              <w:jc w:val="center"/>
              <w:rPr>
                <w:rFonts w:ascii="Arial" w:hAnsi="Arial" w:cs="Arial"/>
                <w:sz w:val="20"/>
                <w:szCs w:val="20"/>
              </w:rPr>
            </w:pPr>
          </w:p>
        </w:tc>
      </w:tr>
      <w:tr w:rsidR="00436BED" w:rsidTr="00E1615D">
        <w:trPr>
          <w:jc w:val="center"/>
        </w:trPr>
        <w:tc>
          <w:tcPr>
            <w:tcW w:w="3038" w:type="dxa"/>
          </w:tcPr>
          <w:p w:rsidR="00436BED" w:rsidRDefault="00436BED" w:rsidP="00E1615D">
            <w:pPr>
              <w:jc w:val="center"/>
              <w:rPr>
                <w:rFonts w:ascii="Arial" w:hAnsi="Arial" w:cs="Arial"/>
                <w:sz w:val="20"/>
                <w:szCs w:val="20"/>
              </w:rPr>
            </w:pPr>
          </w:p>
          <w:p w:rsidR="00436BED" w:rsidRDefault="00436BED" w:rsidP="00E1615D">
            <w:pPr>
              <w:jc w:val="center"/>
              <w:rPr>
                <w:rFonts w:ascii="Arial" w:hAnsi="Arial" w:cs="Arial"/>
                <w:sz w:val="20"/>
                <w:szCs w:val="20"/>
              </w:rPr>
            </w:pPr>
            <w:r>
              <w:rPr>
                <w:rFonts w:ascii="Arial" w:hAnsi="Arial" w:cs="Arial"/>
                <w:sz w:val="20"/>
                <w:szCs w:val="20"/>
              </w:rPr>
              <w:t xml:space="preserve">95% Confidence Limit </w:t>
            </w:r>
          </w:p>
          <w:p w:rsidR="00436BED" w:rsidRDefault="00436BED" w:rsidP="00E1615D">
            <w:pPr>
              <w:jc w:val="center"/>
              <w:rPr>
                <w:rFonts w:ascii="Arial" w:hAnsi="Arial" w:cs="Arial"/>
                <w:sz w:val="20"/>
                <w:szCs w:val="20"/>
              </w:rPr>
            </w:pPr>
            <w:r>
              <w:rPr>
                <w:rFonts w:ascii="Arial" w:hAnsi="Arial" w:cs="Arial"/>
                <w:sz w:val="20"/>
                <w:szCs w:val="20"/>
              </w:rPr>
              <w:t xml:space="preserve">(Show your work, round to the nearest hundredth, and record a range of values like 4.32-5.55) </w:t>
            </w:r>
          </w:p>
          <w:p w:rsidR="00436BED" w:rsidRDefault="00436BED" w:rsidP="00E1615D">
            <w:pPr>
              <w:jc w:val="center"/>
              <w:rPr>
                <w:rFonts w:ascii="Arial" w:hAnsi="Arial" w:cs="Arial"/>
                <w:sz w:val="20"/>
                <w:szCs w:val="20"/>
              </w:rPr>
            </w:pPr>
          </w:p>
          <w:p w:rsidR="00436BED" w:rsidRDefault="00436BED" w:rsidP="00E1615D">
            <w:pPr>
              <w:rPr>
                <w:rFonts w:ascii="Arial" w:hAnsi="Arial" w:cs="Arial"/>
                <w:sz w:val="20"/>
                <w:szCs w:val="20"/>
              </w:rPr>
            </w:pPr>
          </w:p>
          <w:p w:rsidR="00436BED" w:rsidRDefault="00436BED" w:rsidP="00E1615D">
            <w:pPr>
              <w:rPr>
                <w:rFonts w:ascii="Arial" w:hAnsi="Arial" w:cs="Arial"/>
                <w:sz w:val="20"/>
                <w:szCs w:val="20"/>
              </w:rPr>
            </w:pPr>
          </w:p>
          <w:p w:rsidR="00436BED" w:rsidRDefault="00436BED" w:rsidP="00E1615D">
            <w:pPr>
              <w:jc w:val="center"/>
              <w:rPr>
                <w:rFonts w:ascii="Arial" w:hAnsi="Arial" w:cs="Arial"/>
                <w:sz w:val="20"/>
                <w:szCs w:val="20"/>
              </w:rPr>
            </w:pPr>
          </w:p>
        </w:tc>
        <w:tc>
          <w:tcPr>
            <w:tcW w:w="3307" w:type="dxa"/>
          </w:tcPr>
          <w:p w:rsidR="00436BED" w:rsidRDefault="00436BED" w:rsidP="00E1615D">
            <w:pPr>
              <w:jc w:val="center"/>
              <w:rPr>
                <w:rFonts w:ascii="Arial" w:hAnsi="Arial" w:cs="Arial"/>
                <w:sz w:val="20"/>
                <w:szCs w:val="20"/>
              </w:rPr>
            </w:pPr>
          </w:p>
        </w:tc>
        <w:tc>
          <w:tcPr>
            <w:tcW w:w="2970" w:type="dxa"/>
          </w:tcPr>
          <w:p w:rsidR="00436BED" w:rsidRDefault="00436BED" w:rsidP="00E1615D">
            <w:pPr>
              <w:jc w:val="center"/>
              <w:rPr>
                <w:rFonts w:ascii="Arial" w:hAnsi="Arial" w:cs="Arial"/>
                <w:sz w:val="20"/>
                <w:szCs w:val="20"/>
              </w:rPr>
            </w:pPr>
          </w:p>
        </w:tc>
      </w:tr>
    </w:tbl>
    <w:p w:rsidR="00436BED" w:rsidRDefault="00436BED" w:rsidP="00436BED">
      <w:pPr>
        <w:spacing w:after="0"/>
        <w:rPr>
          <w:rFonts w:ascii="Arial" w:hAnsi="Arial" w:cs="Arial"/>
          <w:noProof/>
          <w:sz w:val="20"/>
          <w:szCs w:val="20"/>
        </w:rPr>
      </w:pPr>
    </w:p>
    <w:p w:rsidR="00436BED" w:rsidRDefault="00436BED" w:rsidP="00436BED">
      <w:pPr>
        <w:spacing w:after="0"/>
        <w:rPr>
          <w:rFonts w:ascii="Arial" w:hAnsi="Arial" w:cs="Arial"/>
          <w:noProof/>
          <w:sz w:val="20"/>
          <w:szCs w:val="20"/>
        </w:rPr>
      </w:pPr>
      <w:r>
        <w:rPr>
          <w:rFonts w:ascii="Arial" w:hAnsi="Arial" w:cs="Arial"/>
          <w:noProof/>
          <w:sz w:val="20"/>
          <w:szCs w:val="20"/>
        </w:rPr>
        <w:t xml:space="preserve">B) Compare the 95% Confidence Limit for both sets of data.  State whether they overlap and explain what this means. </w:t>
      </w:r>
    </w:p>
    <w:p w:rsidR="00436BED" w:rsidRDefault="00436BED" w:rsidP="00436BED">
      <w:pPr>
        <w:spacing w:after="0"/>
        <w:rPr>
          <w:rFonts w:ascii="Arial" w:hAnsi="Arial" w:cs="Arial"/>
          <w:noProof/>
          <w:sz w:val="20"/>
          <w:szCs w:val="20"/>
        </w:rPr>
      </w:pPr>
    </w:p>
    <w:p w:rsidR="00436BED" w:rsidRDefault="00436BED" w:rsidP="00436BED">
      <w:pPr>
        <w:spacing w:after="0"/>
        <w:rPr>
          <w:rFonts w:ascii="Arial" w:hAnsi="Arial" w:cs="Arial"/>
          <w:noProof/>
          <w:sz w:val="20"/>
          <w:szCs w:val="20"/>
        </w:rPr>
      </w:pPr>
    </w:p>
    <w:p w:rsidR="00436BED" w:rsidRDefault="00436BED" w:rsidP="00436BED">
      <w:pPr>
        <w:spacing w:after="0"/>
        <w:rPr>
          <w:rFonts w:ascii="Arial" w:hAnsi="Arial" w:cs="Arial"/>
          <w:noProof/>
          <w:sz w:val="20"/>
          <w:szCs w:val="20"/>
        </w:rPr>
      </w:pPr>
    </w:p>
    <w:p w:rsidR="00436BED" w:rsidRDefault="00436BED" w:rsidP="00436BED">
      <w:pPr>
        <w:spacing w:after="0"/>
        <w:rPr>
          <w:rFonts w:ascii="Arial" w:hAnsi="Arial" w:cs="Arial"/>
          <w:noProof/>
          <w:sz w:val="20"/>
          <w:szCs w:val="20"/>
        </w:rPr>
      </w:pPr>
    </w:p>
    <w:p w:rsidR="00436BED" w:rsidRDefault="00436BED" w:rsidP="00436BED">
      <w:pPr>
        <w:spacing w:after="0"/>
        <w:rPr>
          <w:rFonts w:ascii="Arial" w:hAnsi="Arial" w:cs="Arial"/>
          <w:noProof/>
          <w:sz w:val="20"/>
          <w:szCs w:val="20"/>
        </w:rPr>
      </w:pPr>
      <w:r>
        <w:rPr>
          <w:rFonts w:ascii="Arial" w:hAnsi="Arial" w:cs="Arial"/>
          <w:noProof/>
          <w:sz w:val="20"/>
          <w:szCs w:val="20"/>
        </w:rPr>
        <w:t xml:space="preserve"> </w:t>
      </w:r>
    </w:p>
    <w:p w:rsidR="00436BED" w:rsidRDefault="00436BED" w:rsidP="00436BED">
      <w:pPr>
        <w:spacing w:after="0"/>
        <w:rPr>
          <w:rFonts w:ascii="Arial" w:hAnsi="Arial" w:cs="Arial"/>
          <w:noProof/>
          <w:sz w:val="20"/>
          <w:szCs w:val="20"/>
        </w:rPr>
      </w:pPr>
    </w:p>
    <w:p w:rsidR="00436BED" w:rsidRDefault="00436BED" w:rsidP="00436BED">
      <w:pPr>
        <w:spacing w:after="0"/>
        <w:rPr>
          <w:rFonts w:ascii="Arial" w:hAnsi="Arial" w:cs="Arial"/>
          <w:noProof/>
          <w:sz w:val="20"/>
          <w:szCs w:val="20"/>
        </w:rPr>
      </w:pPr>
    </w:p>
    <w:p w:rsidR="00436BED" w:rsidRDefault="00436BED" w:rsidP="00436BED">
      <w:pPr>
        <w:spacing w:after="0"/>
        <w:rPr>
          <w:rFonts w:ascii="Arial" w:hAnsi="Arial" w:cs="Arial"/>
          <w:noProof/>
          <w:sz w:val="20"/>
          <w:szCs w:val="20"/>
        </w:rPr>
      </w:pPr>
    </w:p>
    <w:p w:rsidR="00436BED" w:rsidRDefault="00436BED" w:rsidP="00436BED">
      <w:pPr>
        <w:spacing w:after="0"/>
        <w:rPr>
          <w:rFonts w:ascii="Arial" w:hAnsi="Arial" w:cs="Arial"/>
          <w:noProof/>
          <w:sz w:val="20"/>
          <w:szCs w:val="20"/>
        </w:rPr>
      </w:pPr>
    </w:p>
    <w:p w:rsidR="00436BED" w:rsidRDefault="00436BED" w:rsidP="00436BED">
      <w:pPr>
        <w:spacing w:after="0"/>
        <w:rPr>
          <w:rFonts w:ascii="Arial" w:hAnsi="Arial" w:cs="Arial"/>
          <w:noProof/>
          <w:sz w:val="20"/>
          <w:szCs w:val="20"/>
        </w:rPr>
      </w:pPr>
    </w:p>
    <w:p w:rsidR="00436BED" w:rsidRDefault="00436BED" w:rsidP="00436BED">
      <w:pPr>
        <w:spacing w:after="0"/>
        <w:rPr>
          <w:rFonts w:ascii="Arial" w:hAnsi="Arial" w:cs="Arial"/>
          <w:noProof/>
          <w:sz w:val="20"/>
          <w:szCs w:val="20"/>
        </w:rPr>
      </w:pPr>
    </w:p>
    <w:p w:rsidR="00436BED" w:rsidRDefault="00436BED" w:rsidP="00436BED">
      <w:pPr>
        <w:rPr>
          <w:rFonts w:ascii="Arial" w:hAnsi="Arial" w:cs="Arial"/>
          <w:noProof/>
          <w:sz w:val="20"/>
          <w:szCs w:val="20"/>
        </w:rPr>
      </w:pPr>
      <w:r>
        <w:rPr>
          <w:rFonts w:ascii="Arial" w:hAnsi="Arial" w:cs="Arial"/>
          <w:noProof/>
          <w:sz w:val="20"/>
          <w:szCs w:val="20"/>
        </w:rPr>
        <w:t xml:space="preserve">C)  Identify the specific type of isolating mechanism that is preventing successful matings between members of Populations A and B.  State whether this is a prezygotic or postzygotic isolating mechanism and justify your claim using information from the prompt. </w:t>
      </w:r>
    </w:p>
    <w:p w:rsidR="00436BED" w:rsidRPr="0057215A" w:rsidRDefault="00436BED" w:rsidP="0057215A">
      <w:pPr>
        <w:autoSpaceDE w:val="0"/>
        <w:autoSpaceDN w:val="0"/>
        <w:adjustRightInd w:val="0"/>
        <w:spacing w:after="0" w:line="240" w:lineRule="auto"/>
        <w:ind w:left="720" w:hanging="360"/>
        <w:rPr>
          <w:rFonts w:ascii="Arial" w:hAnsi="Arial" w:cs="Arial"/>
          <w:sz w:val="20"/>
          <w:szCs w:val="20"/>
        </w:rPr>
      </w:pPr>
    </w:p>
    <w:sectPr w:rsidR="00436BED" w:rsidRPr="0057215A" w:rsidSect="00C7410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17876"/>
    <w:multiLevelType w:val="hybridMultilevel"/>
    <w:tmpl w:val="1796573C"/>
    <w:lvl w:ilvl="0" w:tplc="26527A8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BF1BD6"/>
    <w:multiLevelType w:val="hybridMultilevel"/>
    <w:tmpl w:val="0F64B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584D86"/>
    <w:multiLevelType w:val="hybridMultilevel"/>
    <w:tmpl w:val="CB621F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2A7FFE"/>
    <w:multiLevelType w:val="hybridMultilevel"/>
    <w:tmpl w:val="10FE3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3B5AC3"/>
    <w:multiLevelType w:val="hybridMultilevel"/>
    <w:tmpl w:val="64B27634"/>
    <w:lvl w:ilvl="0" w:tplc="30EE7370">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04C0D8F"/>
    <w:multiLevelType w:val="hybridMultilevel"/>
    <w:tmpl w:val="BD3C1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63047D"/>
    <w:multiLevelType w:val="hybridMultilevel"/>
    <w:tmpl w:val="9A9A7E8A"/>
    <w:lvl w:ilvl="0" w:tplc="30EE7370">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CE151CA"/>
    <w:multiLevelType w:val="hybridMultilevel"/>
    <w:tmpl w:val="6C7C6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B555FD"/>
    <w:multiLevelType w:val="hybridMultilevel"/>
    <w:tmpl w:val="27CE9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D27492"/>
    <w:multiLevelType w:val="hybridMultilevel"/>
    <w:tmpl w:val="D2360CF0"/>
    <w:lvl w:ilvl="0" w:tplc="30EE737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1967E7"/>
    <w:multiLevelType w:val="hybridMultilevel"/>
    <w:tmpl w:val="C826D848"/>
    <w:lvl w:ilvl="0" w:tplc="30EE737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5B1EEE"/>
    <w:multiLevelType w:val="hybridMultilevel"/>
    <w:tmpl w:val="745A461C"/>
    <w:lvl w:ilvl="0" w:tplc="30EE737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462C6E"/>
    <w:multiLevelType w:val="hybridMultilevel"/>
    <w:tmpl w:val="6E8A1A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B708FA"/>
    <w:multiLevelType w:val="hybridMultilevel"/>
    <w:tmpl w:val="A4F856E6"/>
    <w:lvl w:ilvl="0" w:tplc="30EE737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2"/>
  </w:num>
  <w:num w:numId="4">
    <w:abstractNumId w:val="2"/>
  </w:num>
  <w:num w:numId="5">
    <w:abstractNumId w:val="1"/>
  </w:num>
  <w:num w:numId="6">
    <w:abstractNumId w:val="7"/>
  </w:num>
  <w:num w:numId="7">
    <w:abstractNumId w:val="5"/>
  </w:num>
  <w:num w:numId="8">
    <w:abstractNumId w:val="8"/>
  </w:num>
  <w:num w:numId="9">
    <w:abstractNumId w:val="13"/>
  </w:num>
  <w:num w:numId="10">
    <w:abstractNumId w:val="9"/>
  </w:num>
  <w:num w:numId="11">
    <w:abstractNumId w:val="6"/>
  </w:num>
  <w:num w:numId="12">
    <w:abstractNumId w:val="11"/>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324"/>
    <w:rsid w:val="0008323C"/>
    <w:rsid w:val="000A7B16"/>
    <w:rsid w:val="000F469C"/>
    <w:rsid w:val="00237255"/>
    <w:rsid w:val="00281B84"/>
    <w:rsid w:val="002C25FC"/>
    <w:rsid w:val="00346893"/>
    <w:rsid w:val="00436BED"/>
    <w:rsid w:val="00437376"/>
    <w:rsid w:val="00466324"/>
    <w:rsid w:val="004B5EEA"/>
    <w:rsid w:val="0051060F"/>
    <w:rsid w:val="0057215A"/>
    <w:rsid w:val="0058021D"/>
    <w:rsid w:val="005D0B74"/>
    <w:rsid w:val="00600CF3"/>
    <w:rsid w:val="00651F2E"/>
    <w:rsid w:val="006541FF"/>
    <w:rsid w:val="006E359F"/>
    <w:rsid w:val="00717962"/>
    <w:rsid w:val="0075061C"/>
    <w:rsid w:val="00756D99"/>
    <w:rsid w:val="0076591F"/>
    <w:rsid w:val="00815BDC"/>
    <w:rsid w:val="008C01C1"/>
    <w:rsid w:val="00923DFC"/>
    <w:rsid w:val="00991BC1"/>
    <w:rsid w:val="009D7E92"/>
    <w:rsid w:val="00A07724"/>
    <w:rsid w:val="00A63FD5"/>
    <w:rsid w:val="00A74324"/>
    <w:rsid w:val="00A76D83"/>
    <w:rsid w:val="00AC6942"/>
    <w:rsid w:val="00AD2678"/>
    <w:rsid w:val="00B12DCD"/>
    <w:rsid w:val="00B32621"/>
    <w:rsid w:val="00B73FB8"/>
    <w:rsid w:val="00BF0350"/>
    <w:rsid w:val="00C2148D"/>
    <w:rsid w:val="00C74103"/>
    <w:rsid w:val="00CD1C5D"/>
    <w:rsid w:val="00CF79B3"/>
    <w:rsid w:val="00D82B7F"/>
    <w:rsid w:val="00ED0D70"/>
    <w:rsid w:val="00F71750"/>
    <w:rsid w:val="00FD202C"/>
    <w:rsid w:val="00FF1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43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324"/>
    <w:rPr>
      <w:rFonts w:ascii="Tahoma" w:hAnsi="Tahoma" w:cs="Tahoma"/>
      <w:sz w:val="16"/>
      <w:szCs w:val="16"/>
    </w:rPr>
  </w:style>
  <w:style w:type="paragraph" w:styleId="ListParagraph">
    <w:name w:val="List Paragraph"/>
    <w:basedOn w:val="Normal"/>
    <w:uiPriority w:val="34"/>
    <w:qFormat/>
    <w:rsid w:val="0075061C"/>
    <w:pPr>
      <w:ind w:left="720"/>
      <w:contextualSpacing/>
    </w:pPr>
  </w:style>
  <w:style w:type="paragraph" w:styleId="NormalWeb">
    <w:name w:val="Normal (Web)"/>
    <w:basedOn w:val="Normal"/>
    <w:uiPriority w:val="99"/>
    <w:semiHidden/>
    <w:unhideWhenUsed/>
    <w:rsid w:val="00B12DCD"/>
    <w:rPr>
      <w:rFonts w:ascii="Times New Roman" w:hAnsi="Times New Roman" w:cs="Times New Roman"/>
      <w:sz w:val="24"/>
      <w:szCs w:val="24"/>
    </w:rPr>
  </w:style>
  <w:style w:type="table" w:styleId="TableGrid">
    <w:name w:val="Table Grid"/>
    <w:basedOn w:val="TableNormal"/>
    <w:uiPriority w:val="59"/>
    <w:rsid w:val="00651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43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324"/>
    <w:rPr>
      <w:rFonts w:ascii="Tahoma" w:hAnsi="Tahoma" w:cs="Tahoma"/>
      <w:sz w:val="16"/>
      <w:szCs w:val="16"/>
    </w:rPr>
  </w:style>
  <w:style w:type="paragraph" w:styleId="ListParagraph">
    <w:name w:val="List Paragraph"/>
    <w:basedOn w:val="Normal"/>
    <w:uiPriority w:val="34"/>
    <w:qFormat/>
    <w:rsid w:val="0075061C"/>
    <w:pPr>
      <w:ind w:left="720"/>
      <w:contextualSpacing/>
    </w:pPr>
  </w:style>
  <w:style w:type="paragraph" w:styleId="NormalWeb">
    <w:name w:val="Normal (Web)"/>
    <w:basedOn w:val="Normal"/>
    <w:uiPriority w:val="99"/>
    <w:semiHidden/>
    <w:unhideWhenUsed/>
    <w:rsid w:val="00B12DCD"/>
    <w:rPr>
      <w:rFonts w:ascii="Times New Roman" w:hAnsi="Times New Roman" w:cs="Times New Roman"/>
      <w:sz w:val="24"/>
      <w:szCs w:val="24"/>
    </w:rPr>
  </w:style>
  <w:style w:type="table" w:styleId="TableGrid">
    <w:name w:val="Table Grid"/>
    <w:basedOn w:val="TableNormal"/>
    <w:uiPriority w:val="59"/>
    <w:rsid w:val="00651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C7F12-9456-40AE-A071-D9D7FC01A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1058</Words>
  <Characters>6033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cp:lastPrinted>2014-09-25T14:27:00Z</cp:lastPrinted>
  <dcterms:created xsi:type="dcterms:W3CDTF">2015-09-28T19:18:00Z</dcterms:created>
  <dcterms:modified xsi:type="dcterms:W3CDTF">2015-09-28T19:18:00Z</dcterms:modified>
</cp:coreProperties>
</file>